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DE9" w:rsidRPr="00911DE9" w:rsidRDefault="00911DE9" w:rsidP="00911DE9">
      <w:pPr>
        <w:spacing w:line="240" w:lineRule="auto"/>
        <w:jc w:val="both"/>
        <w:rPr>
          <w:rFonts w:ascii="Times New Roman" w:hAnsi="Times New Roman"/>
          <w:b/>
          <w:bCs/>
          <w:sz w:val="40"/>
          <w:szCs w:val="40"/>
          <w:lang w:val="en-AU"/>
        </w:rPr>
      </w:pPr>
      <w:r w:rsidRPr="00911DE9">
        <w:rPr>
          <w:rFonts w:ascii="Times New Roman" w:hAnsi="Times New Roman"/>
          <w:b/>
          <w:bCs/>
          <w:sz w:val="40"/>
          <w:szCs w:val="40"/>
          <w:lang w:val="en-AU"/>
        </w:rPr>
        <w:t>Pre-Service Teachers' Acceptance and use of Mobile Learning in Malaysia</w:t>
      </w:r>
    </w:p>
    <w:p w:rsidR="00D93CD8" w:rsidRPr="00911DE9" w:rsidRDefault="00D93CD8" w:rsidP="00851C5E">
      <w:pPr>
        <w:spacing w:line="240" w:lineRule="auto"/>
        <w:jc w:val="both"/>
        <w:rPr>
          <w:rFonts w:ascii="Times New Roman" w:hAnsi="Times New Roman"/>
          <w:sz w:val="24"/>
          <w:szCs w:val="24"/>
          <w:lang w:val="en-AU"/>
        </w:rPr>
      </w:pPr>
    </w:p>
    <w:p w:rsidR="00B928BE" w:rsidRPr="00B928BE" w:rsidRDefault="00B928BE" w:rsidP="00B928BE">
      <w:pPr>
        <w:spacing w:after="0" w:line="240" w:lineRule="auto"/>
        <w:rPr>
          <w:rFonts w:ascii="Times New Roman" w:eastAsia="Times New Roman" w:hAnsi="Times New Roman"/>
          <w:b/>
          <w:color w:val="111111"/>
          <w:sz w:val="24"/>
          <w:szCs w:val="24"/>
          <w:shd w:val="clear" w:color="auto" w:fill="FFFFFF"/>
          <w:lang w:val="en-AU"/>
        </w:rPr>
      </w:pPr>
      <w:r w:rsidRPr="00B928BE">
        <w:rPr>
          <w:rFonts w:ascii="Times New Roman" w:eastAsia="Times New Roman" w:hAnsi="Times New Roman"/>
          <w:b/>
          <w:color w:val="111111"/>
          <w:sz w:val="24"/>
          <w:szCs w:val="24"/>
          <w:shd w:val="clear" w:color="auto" w:fill="FFFFFF"/>
          <w:lang w:val="en-AU"/>
        </w:rPr>
        <w:t>Darren Pullen</w:t>
      </w:r>
      <w:r>
        <w:rPr>
          <w:rFonts w:ascii="Times New Roman" w:eastAsia="Times New Roman" w:hAnsi="Times New Roman"/>
          <w:b/>
          <w:color w:val="111111"/>
          <w:sz w:val="24"/>
          <w:szCs w:val="24"/>
          <w:shd w:val="clear" w:color="auto" w:fill="FFFFFF"/>
          <w:lang w:val="en-AU"/>
        </w:rPr>
        <w:t xml:space="preserve">, J-F, </w:t>
      </w:r>
      <w:r w:rsidR="00FF2D16">
        <w:rPr>
          <w:rFonts w:ascii="Times New Roman" w:eastAsia="Times New Roman" w:hAnsi="Times New Roman"/>
          <w:b/>
          <w:color w:val="111111"/>
          <w:sz w:val="24"/>
          <w:szCs w:val="24"/>
          <w:shd w:val="clear" w:color="auto" w:fill="FFFFFF"/>
          <w:lang w:val="en-AU"/>
        </w:rPr>
        <w:t xml:space="preserve">and </w:t>
      </w:r>
      <w:r w:rsidRPr="00B928BE">
        <w:rPr>
          <w:rFonts w:ascii="Times New Roman" w:eastAsia="Times New Roman" w:hAnsi="Times New Roman"/>
          <w:b/>
          <w:color w:val="111111"/>
          <w:sz w:val="24"/>
          <w:szCs w:val="24"/>
          <w:shd w:val="clear" w:color="auto" w:fill="FFFFFF"/>
          <w:lang w:val="en-AU"/>
        </w:rPr>
        <w:t xml:space="preserve">Karen </w:t>
      </w:r>
      <w:proofErr w:type="spellStart"/>
      <w:r w:rsidRPr="00B928BE">
        <w:rPr>
          <w:rFonts w:ascii="Times New Roman" w:eastAsia="Times New Roman" w:hAnsi="Times New Roman"/>
          <w:b/>
          <w:color w:val="111111"/>
          <w:sz w:val="24"/>
          <w:szCs w:val="24"/>
          <w:shd w:val="clear" w:color="auto" w:fill="FFFFFF"/>
          <w:lang w:val="en-AU"/>
        </w:rPr>
        <w:t>Swabey</w:t>
      </w:r>
      <w:proofErr w:type="spellEnd"/>
      <w:r w:rsidR="00FF2D16">
        <w:rPr>
          <w:rFonts w:ascii="Times New Roman" w:eastAsia="Times New Roman" w:hAnsi="Times New Roman"/>
          <w:b/>
          <w:color w:val="111111"/>
          <w:sz w:val="24"/>
          <w:szCs w:val="24"/>
          <w:shd w:val="clear" w:color="auto" w:fill="FFFFFF"/>
          <w:lang w:val="en-AU"/>
        </w:rPr>
        <w:t xml:space="preserve"> </w:t>
      </w:r>
    </w:p>
    <w:p w:rsidR="00FF2D16" w:rsidRPr="008105FC" w:rsidRDefault="00FF2D16" w:rsidP="00FF2D16">
      <w:pPr>
        <w:spacing w:after="0" w:line="240" w:lineRule="auto"/>
        <w:rPr>
          <w:rFonts w:ascii="Times New Roman" w:eastAsia="Times New Roman" w:hAnsi="Times New Roman"/>
          <w:sz w:val="24"/>
          <w:szCs w:val="24"/>
          <w:lang w:val="en-AU"/>
        </w:rPr>
      </w:pPr>
      <w:r w:rsidRPr="008105FC">
        <w:rPr>
          <w:rFonts w:ascii="Times New Roman" w:eastAsia="Times New Roman" w:hAnsi="Times New Roman"/>
          <w:color w:val="111111"/>
          <w:sz w:val="24"/>
          <w:szCs w:val="24"/>
          <w:shd w:val="clear" w:color="auto" w:fill="FFFFFF"/>
          <w:lang w:val="en-AU"/>
        </w:rPr>
        <w:t xml:space="preserve">University of </w:t>
      </w:r>
      <w:r>
        <w:rPr>
          <w:rFonts w:ascii="Times New Roman" w:eastAsia="Times New Roman" w:hAnsi="Times New Roman"/>
          <w:color w:val="111111"/>
          <w:sz w:val="24"/>
          <w:szCs w:val="24"/>
          <w:shd w:val="clear" w:color="auto" w:fill="FFFFFF"/>
          <w:lang w:val="en-AU"/>
        </w:rPr>
        <w:t>Tasmania</w:t>
      </w:r>
    </w:p>
    <w:p w:rsidR="00FF2D16" w:rsidRPr="00FF2D16" w:rsidRDefault="00FF2D16" w:rsidP="00FF2D16">
      <w:pPr>
        <w:spacing w:after="0" w:line="240" w:lineRule="auto"/>
        <w:rPr>
          <w:rFonts w:ascii="Times New Roman" w:eastAsia="Times New Roman" w:hAnsi="Times New Roman"/>
          <w:color w:val="111111"/>
          <w:sz w:val="24"/>
          <w:szCs w:val="24"/>
          <w:shd w:val="clear" w:color="auto" w:fill="FFFFFF"/>
          <w:lang w:val="en-AU"/>
        </w:rPr>
      </w:pPr>
      <w:r w:rsidRPr="00FF2D16">
        <w:rPr>
          <w:rFonts w:ascii="Times New Roman" w:eastAsia="Times New Roman" w:hAnsi="Times New Roman"/>
          <w:b/>
          <w:color w:val="111111"/>
          <w:sz w:val="24"/>
          <w:szCs w:val="24"/>
          <w:shd w:val="clear" w:color="auto" w:fill="FFFFFF"/>
          <w:lang w:val="en-AU"/>
        </w:rPr>
        <w:t>M</w:t>
      </w:r>
      <w:r>
        <w:rPr>
          <w:rFonts w:ascii="Times New Roman" w:eastAsia="Times New Roman" w:hAnsi="Times New Roman"/>
          <w:b/>
          <w:color w:val="111111"/>
          <w:sz w:val="24"/>
          <w:szCs w:val="24"/>
          <w:shd w:val="clear" w:color="auto" w:fill="FFFFFF"/>
          <w:lang w:val="en-AU"/>
        </w:rPr>
        <w:t>.</w:t>
      </w:r>
      <w:r w:rsidRPr="00FF2D16">
        <w:rPr>
          <w:rFonts w:ascii="Times New Roman" w:eastAsia="Times New Roman" w:hAnsi="Times New Roman"/>
          <w:b/>
          <w:color w:val="111111"/>
          <w:sz w:val="24"/>
          <w:szCs w:val="24"/>
          <w:shd w:val="clear" w:color="auto" w:fill="FFFFFF"/>
          <w:lang w:val="en-AU"/>
        </w:rPr>
        <w:t xml:space="preserve"> </w:t>
      </w:r>
      <w:proofErr w:type="spellStart"/>
      <w:r w:rsidRPr="00FF2D16">
        <w:rPr>
          <w:rFonts w:ascii="Times New Roman" w:eastAsia="Times New Roman" w:hAnsi="Times New Roman"/>
          <w:b/>
          <w:color w:val="111111"/>
          <w:sz w:val="24"/>
          <w:szCs w:val="24"/>
          <w:shd w:val="clear" w:color="auto" w:fill="FFFFFF"/>
          <w:lang w:val="en-AU"/>
        </w:rPr>
        <w:t>Abadooz</w:t>
      </w:r>
      <w:proofErr w:type="spellEnd"/>
      <w:r>
        <w:rPr>
          <w:rFonts w:ascii="Times New Roman" w:eastAsia="Times New Roman" w:hAnsi="Times New Roman"/>
          <w:b/>
          <w:color w:val="111111"/>
          <w:sz w:val="24"/>
          <w:szCs w:val="24"/>
          <w:shd w:val="clear" w:color="auto" w:fill="FFFFFF"/>
          <w:lang w:val="en-AU"/>
        </w:rPr>
        <w:t xml:space="preserve"> and</w:t>
      </w:r>
      <w:r>
        <w:rPr>
          <w:rFonts w:ascii="Times New Roman" w:eastAsia="Times New Roman" w:hAnsi="Times New Roman"/>
          <w:b/>
          <w:color w:val="111111"/>
          <w:sz w:val="24"/>
          <w:szCs w:val="24"/>
          <w:shd w:val="clear" w:color="auto" w:fill="FFFFFF"/>
          <w:lang w:val="en-AU"/>
        </w:rPr>
        <w:t xml:space="preserve"> </w:t>
      </w:r>
      <w:proofErr w:type="spellStart"/>
      <w:r w:rsidRPr="00FF2D16">
        <w:rPr>
          <w:rFonts w:ascii="Times New Roman" w:eastAsia="Times New Roman" w:hAnsi="Times New Roman"/>
          <w:b/>
          <w:color w:val="111111"/>
          <w:sz w:val="24"/>
          <w:szCs w:val="24"/>
          <w:shd w:val="clear" w:color="auto" w:fill="FFFFFF"/>
          <w:lang w:val="en-AU"/>
        </w:rPr>
        <w:t>Termit</w:t>
      </w:r>
      <w:proofErr w:type="spellEnd"/>
      <w:r w:rsidRPr="00FF2D16">
        <w:rPr>
          <w:rFonts w:ascii="Times New Roman" w:eastAsia="Times New Roman" w:hAnsi="Times New Roman"/>
          <w:b/>
          <w:color w:val="111111"/>
          <w:sz w:val="24"/>
          <w:szCs w:val="24"/>
          <w:shd w:val="clear" w:color="auto" w:fill="FFFFFF"/>
          <w:lang w:val="en-AU"/>
        </w:rPr>
        <w:t xml:space="preserve"> </w:t>
      </w:r>
      <w:proofErr w:type="spellStart"/>
      <w:r w:rsidRPr="00FF2D16">
        <w:rPr>
          <w:rFonts w:ascii="Times New Roman" w:eastAsia="Times New Roman" w:hAnsi="Times New Roman"/>
          <w:b/>
          <w:color w:val="111111"/>
          <w:sz w:val="24"/>
          <w:szCs w:val="24"/>
          <w:shd w:val="clear" w:color="auto" w:fill="FFFFFF"/>
          <w:lang w:val="en-AU"/>
        </w:rPr>
        <w:t>Kaur</w:t>
      </w:r>
      <w:proofErr w:type="spellEnd"/>
      <w:r w:rsidRPr="00FF2D16">
        <w:rPr>
          <w:rFonts w:ascii="Times New Roman" w:eastAsia="Times New Roman" w:hAnsi="Times New Roman"/>
          <w:b/>
          <w:color w:val="111111"/>
          <w:sz w:val="24"/>
          <w:szCs w:val="24"/>
          <w:shd w:val="clear" w:color="auto" w:fill="FFFFFF"/>
          <w:lang w:val="en-AU"/>
        </w:rPr>
        <w:t xml:space="preserve"> </w:t>
      </w:r>
      <w:proofErr w:type="spellStart"/>
      <w:r w:rsidRPr="00FF2D16">
        <w:rPr>
          <w:rFonts w:ascii="Times New Roman" w:eastAsia="Times New Roman" w:hAnsi="Times New Roman"/>
          <w:b/>
          <w:color w:val="111111"/>
          <w:sz w:val="24"/>
          <w:szCs w:val="24"/>
          <w:shd w:val="clear" w:color="auto" w:fill="FFFFFF"/>
          <w:lang w:val="en-AU"/>
        </w:rPr>
        <w:t>Ranjit</w:t>
      </w:r>
      <w:proofErr w:type="spellEnd"/>
      <w:r w:rsidRPr="00FF2D16">
        <w:rPr>
          <w:rFonts w:ascii="Times New Roman" w:eastAsia="Times New Roman" w:hAnsi="Times New Roman"/>
          <w:b/>
          <w:color w:val="111111"/>
          <w:sz w:val="24"/>
          <w:szCs w:val="24"/>
          <w:shd w:val="clear" w:color="auto" w:fill="FFFFFF"/>
          <w:lang w:val="en-AU"/>
        </w:rPr>
        <w:t xml:space="preserve"> Sing</w:t>
      </w:r>
      <w:r w:rsidRPr="00FF2D16">
        <w:rPr>
          <w:rFonts w:ascii="Times New Roman" w:eastAsia="Times New Roman" w:hAnsi="Times New Roman"/>
          <w:b/>
          <w:color w:val="111111"/>
          <w:sz w:val="24"/>
          <w:szCs w:val="24"/>
          <w:shd w:val="clear" w:color="auto" w:fill="FFFFFF"/>
          <w:lang w:val="en-AU"/>
        </w:rPr>
        <w:t xml:space="preserve"> </w:t>
      </w:r>
      <w:r>
        <w:rPr>
          <w:rFonts w:ascii="Times New Roman" w:eastAsia="Times New Roman" w:hAnsi="Times New Roman"/>
          <w:b/>
          <w:color w:val="111111"/>
          <w:sz w:val="24"/>
          <w:szCs w:val="24"/>
          <w:shd w:val="clear" w:color="auto" w:fill="FFFFFF"/>
          <w:lang w:val="en-AU"/>
        </w:rPr>
        <w:br/>
      </w:r>
      <w:r w:rsidRPr="008105FC">
        <w:rPr>
          <w:rFonts w:ascii="Times New Roman" w:eastAsia="Times New Roman" w:hAnsi="Times New Roman"/>
          <w:color w:val="111111"/>
          <w:sz w:val="24"/>
          <w:szCs w:val="24"/>
          <w:shd w:val="clear" w:color="auto" w:fill="FFFFFF"/>
          <w:lang w:val="en-AU"/>
        </w:rPr>
        <w:t xml:space="preserve">University of </w:t>
      </w:r>
      <w:r w:rsidRPr="00FF2D16">
        <w:rPr>
          <w:rFonts w:ascii="Times New Roman" w:eastAsia="Times New Roman" w:hAnsi="Times New Roman"/>
          <w:color w:val="111111"/>
          <w:sz w:val="24"/>
          <w:szCs w:val="24"/>
          <w:shd w:val="clear" w:color="auto" w:fill="FFFFFF"/>
          <w:lang w:val="en-AU"/>
        </w:rPr>
        <w:t>Sains Malaysia</w:t>
      </w:r>
    </w:p>
    <w:p w:rsidR="00FF2D16" w:rsidRPr="008105FC" w:rsidRDefault="00FF2D16" w:rsidP="00FF2D16">
      <w:pPr>
        <w:spacing w:after="0" w:line="240" w:lineRule="auto"/>
        <w:rPr>
          <w:rFonts w:ascii="Times New Roman" w:eastAsia="Times New Roman" w:hAnsi="Times New Roman"/>
          <w:sz w:val="24"/>
          <w:szCs w:val="24"/>
          <w:lang w:val="en-AU"/>
        </w:rPr>
      </w:pPr>
    </w:p>
    <w:p w:rsidR="00FF2D16" w:rsidRPr="00FF2D16" w:rsidRDefault="00FF2D16" w:rsidP="00FF2D16">
      <w:pPr>
        <w:spacing w:after="0" w:line="240" w:lineRule="auto"/>
        <w:rPr>
          <w:rFonts w:ascii="Times New Roman" w:eastAsia="Times New Roman" w:hAnsi="Times New Roman"/>
          <w:sz w:val="24"/>
          <w:szCs w:val="24"/>
          <w:lang w:val="en-AU"/>
        </w:rPr>
      </w:pPr>
    </w:p>
    <w:p w:rsidR="00777F33" w:rsidRPr="00B928BE" w:rsidRDefault="00B62D46" w:rsidP="00851C5E">
      <w:pPr>
        <w:spacing w:line="240" w:lineRule="auto"/>
        <w:jc w:val="both"/>
        <w:rPr>
          <w:rFonts w:ascii="Times New Roman" w:hAnsi="Times New Roman"/>
          <w:b/>
          <w:sz w:val="24"/>
          <w:szCs w:val="24"/>
          <w:lang w:val="en-AU"/>
        </w:rPr>
      </w:pPr>
      <w:r w:rsidRPr="00B928BE">
        <w:rPr>
          <w:rFonts w:ascii="Times New Roman" w:hAnsi="Times New Roman"/>
          <w:b/>
          <w:sz w:val="24"/>
          <w:szCs w:val="24"/>
          <w:lang w:val="en-AU"/>
        </w:rPr>
        <w:t>Abstract</w:t>
      </w:r>
    </w:p>
    <w:p w:rsidR="00B928BE" w:rsidRPr="00B928BE" w:rsidRDefault="00B928BE" w:rsidP="00B928BE">
      <w:pPr>
        <w:spacing w:line="240" w:lineRule="auto"/>
        <w:ind w:left="708"/>
        <w:jc w:val="both"/>
        <w:rPr>
          <w:rFonts w:ascii="Times New Roman" w:hAnsi="Times New Roman"/>
          <w:b/>
          <w:bCs/>
          <w:i/>
          <w:sz w:val="24"/>
          <w:szCs w:val="24"/>
          <w:lang w:val="en-AU"/>
        </w:rPr>
      </w:pPr>
      <w:r w:rsidRPr="00B928BE">
        <w:rPr>
          <w:rFonts w:ascii="Times New Roman" w:hAnsi="Times New Roman"/>
          <w:i/>
          <w:sz w:val="24"/>
          <w:szCs w:val="24"/>
          <w:lang w:val="en-AU"/>
        </w:rPr>
        <w:t>Mobile technology coupled with Internet accessibility has increased not only how we communicate but also how we might engage in learning. The ubiquity of mobile technology, such as smart phones and tablet devices, makes it a valuable tool for accessing learning resources on the Internet. The unified theory of acceptance and use of technology (UTAUT) model has been used in previous studies to investigate how different forms of technology have been used and accepted. This paper reports on mobile technology use and acceptance using the UTAUT model as a theoretical framework to examine how a group of Malaysian pre-services teachers’ utilised mobile technology for their learning. The study found that performance expectancy, effort expectancy, social influence, attitude toward technology and self efficiently are all significant determinants of behavioural intentions to use mobile devices for learning. The researchers conclude that the result of their study has far-reaching implications for educational providers to understand how students’ use mobile technologies as a key component of their university studies.</w:t>
      </w:r>
    </w:p>
    <w:p w:rsidR="00B928BE" w:rsidRDefault="00B928BE" w:rsidP="00B928BE">
      <w:pPr>
        <w:jc w:val="both"/>
        <w:rPr>
          <w:rFonts w:ascii="Times New Roman" w:hAnsi="Times New Roman"/>
          <w:b/>
          <w:sz w:val="24"/>
          <w:szCs w:val="24"/>
          <w:lang w:val="en-AU"/>
        </w:rPr>
      </w:pPr>
    </w:p>
    <w:p w:rsidR="00B928BE" w:rsidRPr="00B928BE" w:rsidRDefault="00B928BE" w:rsidP="00B928BE">
      <w:pPr>
        <w:jc w:val="both"/>
        <w:rPr>
          <w:rFonts w:ascii="Times New Roman" w:hAnsi="Times New Roman"/>
          <w:b/>
          <w:sz w:val="24"/>
          <w:szCs w:val="24"/>
          <w:lang w:val="en-AU"/>
        </w:rPr>
      </w:pPr>
      <w:r w:rsidRPr="00B928BE">
        <w:rPr>
          <w:rFonts w:ascii="Times New Roman" w:hAnsi="Times New Roman"/>
          <w:b/>
          <w:sz w:val="24"/>
          <w:szCs w:val="24"/>
          <w:lang w:val="en-AU"/>
        </w:rPr>
        <w:t>Keywords</w:t>
      </w:r>
    </w:p>
    <w:p w:rsidR="00851C5E" w:rsidRPr="00B928BE" w:rsidRDefault="00B928BE" w:rsidP="00B928BE">
      <w:pPr>
        <w:jc w:val="both"/>
        <w:rPr>
          <w:rFonts w:ascii="Times New Roman" w:hAnsi="Times New Roman"/>
          <w:sz w:val="24"/>
          <w:szCs w:val="24"/>
          <w:lang w:val="en-AU"/>
        </w:rPr>
      </w:pPr>
      <w:r w:rsidRPr="00B928BE">
        <w:rPr>
          <w:rFonts w:ascii="Times New Roman" w:hAnsi="Times New Roman"/>
          <w:sz w:val="24"/>
          <w:szCs w:val="24"/>
          <w:lang w:val="en-AU"/>
        </w:rPr>
        <w:t>Mobile learning, m-learning, pre-service teachers, technology, UTAUT</w:t>
      </w:r>
    </w:p>
    <w:p w:rsidR="00B928BE" w:rsidRDefault="00B928BE" w:rsidP="00851C5E">
      <w:pPr>
        <w:spacing w:after="0" w:line="240" w:lineRule="auto"/>
        <w:jc w:val="both"/>
        <w:rPr>
          <w:rFonts w:ascii="Times New Roman" w:eastAsia="Times New Roman" w:hAnsi="Times New Roman"/>
          <w:b/>
          <w:sz w:val="24"/>
          <w:szCs w:val="24"/>
          <w:lang w:val="en-AU" w:eastAsia="es-ES"/>
        </w:rPr>
      </w:pPr>
    </w:p>
    <w:p w:rsidR="00B928BE" w:rsidRDefault="00B928BE" w:rsidP="00851C5E">
      <w:pPr>
        <w:spacing w:after="0" w:line="240" w:lineRule="auto"/>
        <w:jc w:val="both"/>
        <w:rPr>
          <w:rFonts w:ascii="Times New Roman" w:eastAsia="Times New Roman" w:hAnsi="Times New Roman"/>
          <w:b/>
          <w:sz w:val="24"/>
          <w:szCs w:val="24"/>
          <w:lang w:val="en-AU" w:eastAsia="es-ES"/>
        </w:rPr>
      </w:pPr>
    </w:p>
    <w:p w:rsidR="00AE40C5" w:rsidRPr="008105FC" w:rsidRDefault="00B62D46" w:rsidP="00851C5E">
      <w:pPr>
        <w:spacing w:after="0" w:line="240" w:lineRule="auto"/>
        <w:jc w:val="both"/>
        <w:rPr>
          <w:rFonts w:ascii="Times New Roman" w:eastAsia="Times New Roman" w:hAnsi="Times New Roman"/>
          <w:b/>
          <w:sz w:val="24"/>
          <w:szCs w:val="24"/>
          <w:lang w:val="en-AU" w:eastAsia="es-ES"/>
        </w:rPr>
      </w:pPr>
      <w:r w:rsidRPr="008105FC">
        <w:rPr>
          <w:rFonts w:ascii="Times New Roman" w:eastAsia="Times New Roman" w:hAnsi="Times New Roman"/>
          <w:b/>
          <w:sz w:val="24"/>
          <w:szCs w:val="24"/>
          <w:lang w:val="en-AU" w:eastAsia="es-ES"/>
        </w:rPr>
        <w:t>Introduction</w:t>
      </w:r>
    </w:p>
    <w:p w:rsidR="0044084B" w:rsidRPr="008105FC" w:rsidRDefault="0044084B" w:rsidP="00851C5E">
      <w:pPr>
        <w:spacing w:after="0" w:line="240" w:lineRule="auto"/>
        <w:jc w:val="both"/>
        <w:rPr>
          <w:rFonts w:ascii="Times New Roman" w:hAnsi="Times New Roman"/>
          <w:sz w:val="24"/>
          <w:szCs w:val="24"/>
          <w:lang w:val="en-AU"/>
        </w:rPr>
      </w:pPr>
    </w:p>
    <w:p w:rsidR="00911DE9" w:rsidRPr="008105FC" w:rsidRDefault="00911DE9" w:rsidP="008105FC">
      <w:pPr>
        <w:jc w:val="both"/>
        <w:rPr>
          <w:rFonts w:ascii="Times New Roman" w:hAnsi="Times New Roman"/>
          <w:sz w:val="24"/>
          <w:szCs w:val="24"/>
          <w:lang w:val="en-AU"/>
        </w:rPr>
      </w:pPr>
      <w:r w:rsidRPr="008105FC">
        <w:rPr>
          <w:rFonts w:ascii="Times New Roman" w:hAnsi="Times New Roman"/>
          <w:sz w:val="24"/>
          <w:szCs w:val="24"/>
          <w:lang w:val="en-AU"/>
        </w:rPr>
        <w:t xml:space="preserve">The current paper reports on a recent study that investigated the factors that influenced pre-service teachers’ acceptance and use of mobile learning. The study focused on the unified theory of acceptance and use of technology (UTAUT) model proposed by Davis, </w:t>
      </w:r>
      <w:proofErr w:type="spellStart"/>
      <w:r w:rsidRPr="008105FC">
        <w:rPr>
          <w:rFonts w:ascii="Times New Roman" w:hAnsi="Times New Roman"/>
          <w:sz w:val="24"/>
          <w:szCs w:val="24"/>
          <w:lang w:val="en-AU"/>
        </w:rPr>
        <w:t>Bagozzi</w:t>
      </w:r>
      <w:proofErr w:type="spellEnd"/>
      <w:r w:rsidRPr="008105FC">
        <w:rPr>
          <w:rFonts w:ascii="Times New Roman" w:hAnsi="Times New Roman"/>
          <w:sz w:val="24"/>
          <w:szCs w:val="24"/>
          <w:lang w:val="en-AU"/>
        </w:rPr>
        <w:t xml:space="preserve"> and </w:t>
      </w:r>
      <w:proofErr w:type="spellStart"/>
      <w:r w:rsidRPr="008105FC">
        <w:rPr>
          <w:rFonts w:ascii="Times New Roman" w:hAnsi="Times New Roman"/>
          <w:sz w:val="24"/>
          <w:szCs w:val="24"/>
          <w:lang w:val="en-AU"/>
        </w:rPr>
        <w:t>Warshaw</w:t>
      </w:r>
      <w:proofErr w:type="spellEnd"/>
      <w:r w:rsidRPr="008105FC">
        <w:rPr>
          <w:rFonts w:ascii="Times New Roman" w:hAnsi="Times New Roman"/>
          <w:sz w:val="24"/>
          <w:szCs w:val="24"/>
          <w:lang w:val="en-AU"/>
        </w:rPr>
        <w:t xml:space="preserve"> (1989) and </w:t>
      </w:r>
      <w:proofErr w:type="spellStart"/>
      <w:r w:rsidRPr="008105FC">
        <w:rPr>
          <w:rFonts w:ascii="Times New Roman" w:hAnsi="Times New Roman"/>
          <w:sz w:val="24"/>
          <w:szCs w:val="24"/>
          <w:lang w:val="en-AU"/>
        </w:rPr>
        <w:t>Venkatesh</w:t>
      </w:r>
      <w:proofErr w:type="spellEnd"/>
      <w:r w:rsidRPr="008105FC">
        <w:rPr>
          <w:rFonts w:ascii="Times New Roman" w:hAnsi="Times New Roman"/>
          <w:sz w:val="24"/>
          <w:szCs w:val="24"/>
          <w:lang w:val="en-AU"/>
        </w:rPr>
        <w:t xml:space="preserve">, Morris, Davis and Davis (2003). The study used the UTAUT model as a theoretical framework to investigate behavioural intentions and level of acceptance for pre-service teachers’ to use mobile devices for their learning at one Malaysian university. The purpose of the study was to investigate and examine the behaviour intention of pre-service teachers in acceptance of using mobile technology for learning, which is often called </w:t>
      </w:r>
      <w:proofErr w:type="gramStart"/>
      <w:r w:rsidRPr="008105FC">
        <w:rPr>
          <w:rFonts w:ascii="Times New Roman" w:hAnsi="Times New Roman"/>
          <w:sz w:val="24"/>
          <w:szCs w:val="24"/>
          <w:lang w:val="en-AU"/>
        </w:rPr>
        <w:t>m-learning</w:t>
      </w:r>
      <w:proofErr w:type="gramEnd"/>
      <w:r w:rsidRPr="008105FC">
        <w:rPr>
          <w:rFonts w:ascii="Times New Roman" w:hAnsi="Times New Roman"/>
          <w:sz w:val="24"/>
          <w:szCs w:val="24"/>
          <w:lang w:val="en-AU"/>
        </w:rPr>
        <w:t>.</w:t>
      </w:r>
    </w:p>
    <w:p w:rsidR="00911DE9" w:rsidRPr="008105FC" w:rsidRDefault="00911DE9" w:rsidP="008105FC">
      <w:pPr>
        <w:rPr>
          <w:rFonts w:ascii="Times New Roman" w:hAnsi="Times New Roman"/>
          <w:b/>
          <w:bCs/>
          <w:sz w:val="24"/>
          <w:szCs w:val="24"/>
          <w:lang w:val="en-AU"/>
        </w:rPr>
      </w:pPr>
      <w:r w:rsidRPr="008105FC">
        <w:rPr>
          <w:rFonts w:ascii="Times New Roman" w:hAnsi="Times New Roman"/>
          <w:b/>
          <w:bCs/>
          <w:sz w:val="24"/>
          <w:szCs w:val="24"/>
          <w:lang w:val="en-AU"/>
        </w:rPr>
        <w:lastRenderedPageBreak/>
        <w:t>Literature review</w:t>
      </w:r>
    </w:p>
    <w:p w:rsidR="00911DE9" w:rsidRPr="008105FC" w:rsidRDefault="00911DE9" w:rsidP="008105FC">
      <w:pPr>
        <w:jc w:val="both"/>
        <w:rPr>
          <w:rFonts w:ascii="Times New Roman" w:hAnsi="Times New Roman"/>
          <w:sz w:val="24"/>
          <w:szCs w:val="24"/>
          <w:lang w:val="en-AU"/>
        </w:rPr>
      </w:pPr>
      <w:r w:rsidRPr="008105FC">
        <w:rPr>
          <w:rFonts w:ascii="Times New Roman" w:hAnsi="Times New Roman"/>
          <w:sz w:val="24"/>
          <w:szCs w:val="24"/>
          <w:lang w:val="en-AU"/>
        </w:rPr>
        <w:t xml:space="preserve">Mobile technological devices such as mobile phones, smart phones, tablets, pads, notebooks and laptops make access to the Internet, resources, and information available to students anywhere at any time (Wang, 2007; Wang, Wu, &amp; Wang, 2009; J-F, Pullen, &amp; </w:t>
      </w:r>
      <w:proofErr w:type="spellStart"/>
      <w:r w:rsidRPr="008105FC">
        <w:rPr>
          <w:rFonts w:ascii="Times New Roman" w:hAnsi="Times New Roman"/>
          <w:sz w:val="24"/>
          <w:szCs w:val="24"/>
          <w:lang w:val="en-AU"/>
        </w:rPr>
        <w:t>Swabey</w:t>
      </w:r>
      <w:proofErr w:type="spellEnd"/>
      <w:r w:rsidRPr="008105FC">
        <w:rPr>
          <w:rFonts w:ascii="Times New Roman" w:hAnsi="Times New Roman"/>
          <w:sz w:val="24"/>
          <w:szCs w:val="24"/>
          <w:lang w:val="en-AU"/>
        </w:rPr>
        <w:t>, 2014). Innovations in mobile devices enable students and teachers to access academic and social applications such as a content management system for course study materials and Skype for peer-to-peer course discussions. Mobile technologies allow students and staff to have the opportunity to access their lectures and other course group members by email, video networking (e.g. Skype), and additional Internet supported resources and course documents etcetera (Donaldson, 2011).</w:t>
      </w:r>
    </w:p>
    <w:p w:rsidR="00911DE9" w:rsidRPr="008105FC" w:rsidRDefault="00911DE9" w:rsidP="008105FC">
      <w:pPr>
        <w:rPr>
          <w:rFonts w:ascii="Times New Roman" w:hAnsi="Times New Roman"/>
          <w:sz w:val="24"/>
          <w:szCs w:val="24"/>
          <w:lang w:val="en-AU"/>
        </w:rPr>
      </w:pPr>
      <w:r w:rsidRPr="008105FC">
        <w:rPr>
          <w:rFonts w:ascii="Times New Roman" w:hAnsi="Times New Roman"/>
          <w:sz w:val="24"/>
          <w:szCs w:val="24"/>
          <w:lang w:val="en-AU"/>
        </w:rPr>
        <w:t>M-learning users interact with educational information resources while away from their regular place of learning such as a classroom or a desktop computer. Mobile learning empowers students and teachers to manage their extra time to complete their coursework or assignments while travelling or working away from the university campus (</w:t>
      </w:r>
      <w:proofErr w:type="spellStart"/>
      <w:r w:rsidRPr="008105FC">
        <w:rPr>
          <w:rFonts w:ascii="Times New Roman" w:hAnsi="Times New Roman"/>
          <w:sz w:val="24"/>
          <w:szCs w:val="24"/>
          <w:lang w:val="en-AU"/>
        </w:rPr>
        <w:t>Virvou</w:t>
      </w:r>
      <w:proofErr w:type="spellEnd"/>
      <w:r w:rsidRPr="008105FC">
        <w:rPr>
          <w:rFonts w:ascii="Times New Roman" w:hAnsi="Times New Roman"/>
          <w:sz w:val="24"/>
          <w:szCs w:val="24"/>
          <w:lang w:val="en-AU"/>
        </w:rPr>
        <w:t xml:space="preserve">, &amp; </w:t>
      </w:r>
      <w:proofErr w:type="spellStart"/>
      <w:r w:rsidRPr="008105FC">
        <w:rPr>
          <w:rFonts w:ascii="Times New Roman" w:hAnsi="Times New Roman"/>
          <w:sz w:val="24"/>
          <w:szCs w:val="24"/>
          <w:lang w:val="en-AU"/>
        </w:rPr>
        <w:t>Alepis</w:t>
      </w:r>
      <w:proofErr w:type="spellEnd"/>
      <w:r w:rsidRPr="008105FC">
        <w:rPr>
          <w:rFonts w:ascii="Times New Roman" w:hAnsi="Times New Roman"/>
          <w:sz w:val="24"/>
          <w:szCs w:val="24"/>
          <w:lang w:val="en-AU"/>
        </w:rPr>
        <w:t>, 2005).</w:t>
      </w:r>
    </w:p>
    <w:p w:rsidR="00911DE9" w:rsidRPr="008105FC" w:rsidRDefault="00911DE9" w:rsidP="008105FC">
      <w:pPr>
        <w:jc w:val="both"/>
        <w:rPr>
          <w:rFonts w:ascii="Times New Roman" w:hAnsi="Times New Roman"/>
          <w:sz w:val="24"/>
          <w:szCs w:val="24"/>
          <w:lang w:val="en-AU"/>
        </w:rPr>
      </w:pPr>
      <w:r w:rsidRPr="008105FC">
        <w:rPr>
          <w:rFonts w:ascii="Times New Roman" w:hAnsi="Times New Roman"/>
          <w:sz w:val="24"/>
          <w:szCs w:val="24"/>
          <w:lang w:val="en-AU"/>
        </w:rPr>
        <w:t>Providing mobile academic resources is not enough to convince students. Hu and colleagues (2003) believe that the user resistance to technology is still considerable with the growing role of information technology in academia.  Information technology acceptance models such as TAM and UTAUT are one way to examine the variables affecting student use of mobile devices. The current study aims to apply UTAUT as the theoretical framework. This study addresses the call for further validation of UTAUT (Straub, 2009) and determines the validity of the added constructs self efficiently, attitude towered and anxiety used by (</w:t>
      </w:r>
      <w:proofErr w:type="spellStart"/>
      <w:r w:rsidRPr="008105FC">
        <w:rPr>
          <w:rFonts w:ascii="Times New Roman" w:hAnsi="Times New Roman"/>
          <w:sz w:val="24"/>
          <w:szCs w:val="24"/>
          <w:lang w:val="en-AU"/>
        </w:rPr>
        <w:t>Venkatesh</w:t>
      </w:r>
      <w:proofErr w:type="spellEnd"/>
      <w:r w:rsidRPr="008105FC">
        <w:rPr>
          <w:rFonts w:ascii="Times New Roman" w:hAnsi="Times New Roman"/>
          <w:sz w:val="24"/>
          <w:szCs w:val="24"/>
          <w:lang w:val="en-AU"/>
        </w:rPr>
        <w:t xml:space="preserve"> </w:t>
      </w:r>
      <w:proofErr w:type="spellStart"/>
      <w:r w:rsidRPr="008105FC">
        <w:rPr>
          <w:rFonts w:ascii="Times New Roman" w:hAnsi="Times New Roman"/>
          <w:sz w:val="24"/>
          <w:szCs w:val="24"/>
          <w:lang w:val="en-AU"/>
        </w:rPr>
        <w:t>etal</w:t>
      </w:r>
      <w:proofErr w:type="spellEnd"/>
      <w:proofErr w:type="gramStart"/>
      <w:r w:rsidRPr="008105FC">
        <w:rPr>
          <w:rFonts w:ascii="Times New Roman" w:hAnsi="Times New Roman"/>
          <w:sz w:val="24"/>
          <w:szCs w:val="24"/>
          <w:lang w:val="en-AU"/>
        </w:rPr>
        <w:t>.</w:t>
      </w:r>
      <w:r w:rsidR="00FF2D16">
        <w:rPr>
          <w:rFonts w:ascii="Times New Roman" w:hAnsi="Times New Roman"/>
          <w:sz w:val="24"/>
          <w:szCs w:val="24"/>
          <w:lang w:val="en-AU"/>
        </w:rPr>
        <w:t>,</w:t>
      </w:r>
      <w:proofErr w:type="gramEnd"/>
      <w:r w:rsidR="00FF2D16">
        <w:rPr>
          <w:rFonts w:ascii="Times New Roman" w:hAnsi="Times New Roman"/>
          <w:sz w:val="24"/>
          <w:szCs w:val="24"/>
          <w:lang w:val="en-AU"/>
        </w:rPr>
        <w:t xml:space="preserve"> </w:t>
      </w:r>
      <w:r w:rsidRPr="008105FC">
        <w:rPr>
          <w:rFonts w:ascii="Times New Roman" w:hAnsi="Times New Roman"/>
          <w:sz w:val="24"/>
          <w:szCs w:val="24"/>
          <w:lang w:val="en-AU"/>
        </w:rPr>
        <w:t>2003).</w:t>
      </w:r>
    </w:p>
    <w:p w:rsidR="00911DE9" w:rsidRPr="008105FC" w:rsidRDefault="00911DE9" w:rsidP="008105FC">
      <w:pPr>
        <w:jc w:val="both"/>
        <w:rPr>
          <w:rFonts w:ascii="Times New Roman" w:hAnsi="Times New Roman"/>
          <w:sz w:val="24"/>
          <w:szCs w:val="24"/>
          <w:shd w:val="clear" w:color="auto" w:fill="FFFFFF"/>
          <w:lang w:val="en-AU"/>
        </w:rPr>
      </w:pPr>
      <w:r w:rsidRPr="008105FC">
        <w:rPr>
          <w:rFonts w:ascii="Times New Roman" w:hAnsi="Times New Roman"/>
          <w:sz w:val="24"/>
          <w:szCs w:val="24"/>
          <w:lang w:val="en-AU"/>
        </w:rPr>
        <w:t xml:space="preserve">Using the unified theory of acceptance and use of technology (UTAUT) model proposed by </w:t>
      </w:r>
      <w:proofErr w:type="spellStart"/>
      <w:r w:rsidRPr="008105FC">
        <w:rPr>
          <w:rFonts w:ascii="Times New Roman" w:hAnsi="Times New Roman"/>
          <w:sz w:val="24"/>
          <w:szCs w:val="24"/>
          <w:lang w:val="en-AU"/>
        </w:rPr>
        <w:t>Venkatesh</w:t>
      </w:r>
      <w:proofErr w:type="spellEnd"/>
      <w:r w:rsidRPr="008105FC">
        <w:rPr>
          <w:rFonts w:ascii="Times New Roman" w:hAnsi="Times New Roman"/>
          <w:sz w:val="24"/>
          <w:szCs w:val="24"/>
          <w:lang w:val="en-AU"/>
        </w:rPr>
        <w:t xml:space="preserve"> et al. (2003) the study analysed pre-service teachers’ technology intention behaviours, acceptance and use of technology for mobile learning accessibility. The UTAUT model supposes four fundamental constructs (variables), including </w:t>
      </w:r>
      <w:r w:rsidRPr="008105FC">
        <w:rPr>
          <w:rFonts w:ascii="Times New Roman" w:hAnsi="Times New Roman"/>
          <w:i/>
          <w:iCs/>
          <w:sz w:val="24"/>
          <w:szCs w:val="24"/>
          <w:lang w:val="en-AU"/>
        </w:rPr>
        <w:t>performance expectancy</w:t>
      </w:r>
      <w:r w:rsidRPr="008105FC">
        <w:rPr>
          <w:rFonts w:ascii="Times New Roman" w:hAnsi="Times New Roman"/>
          <w:sz w:val="24"/>
          <w:szCs w:val="24"/>
          <w:lang w:val="en-AU"/>
        </w:rPr>
        <w:t xml:space="preserve">, </w:t>
      </w:r>
      <w:r w:rsidRPr="008105FC">
        <w:rPr>
          <w:rFonts w:ascii="Times New Roman" w:hAnsi="Times New Roman"/>
          <w:i/>
          <w:iCs/>
          <w:sz w:val="24"/>
          <w:szCs w:val="24"/>
          <w:lang w:val="en-AU"/>
        </w:rPr>
        <w:t>effort expectancy</w:t>
      </w:r>
      <w:r w:rsidRPr="008105FC">
        <w:rPr>
          <w:rFonts w:ascii="Times New Roman" w:hAnsi="Times New Roman"/>
          <w:sz w:val="24"/>
          <w:szCs w:val="24"/>
          <w:lang w:val="en-AU"/>
        </w:rPr>
        <w:t xml:space="preserve">, social influence related to </w:t>
      </w:r>
      <w:r w:rsidR="00FF2D16" w:rsidRPr="008105FC">
        <w:rPr>
          <w:rFonts w:ascii="Times New Roman" w:hAnsi="Times New Roman"/>
          <w:i/>
          <w:iCs/>
          <w:sz w:val="24"/>
          <w:szCs w:val="24"/>
          <w:lang w:val="en-AU"/>
        </w:rPr>
        <w:t>behaviour</w:t>
      </w:r>
      <w:r w:rsidRPr="008105FC">
        <w:rPr>
          <w:rFonts w:ascii="Times New Roman" w:hAnsi="Times New Roman"/>
          <w:i/>
          <w:iCs/>
          <w:sz w:val="24"/>
          <w:szCs w:val="24"/>
          <w:lang w:val="en-AU"/>
        </w:rPr>
        <w:t xml:space="preserve"> intention</w:t>
      </w:r>
      <w:r w:rsidRPr="008105FC">
        <w:rPr>
          <w:rFonts w:ascii="Times New Roman" w:hAnsi="Times New Roman"/>
          <w:sz w:val="24"/>
          <w:szCs w:val="24"/>
          <w:lang w:val="en-AU"/>
        </w:rPr>
        <w:t xml:space="preserve">, and facilitating conditions as direct determinants of </w:t>
      </w:r>
      <w:r w:rsidRPr="008105FC">
        <w:rPr>
          <w:rFonts w:ascii="Times New Roman" w:hAnsi="Times New Roman"/>
          <w:i/>
          <w:iCs/>
          <w:sz w:val="24"/>
          <w:szCs w:val="24"/>
          <w:lang w:val="en-AU"/>
        </w:rPr>
        <w:t xml:space="preserve">usage </w:t>
      </w:r>
      <w:r w:rsidR="00FF2D16" w:rsidRPr="008105FC">
        <w:rPr>
          <w:rFonts w:ascii="Times New Roman" w:hAnsi="Times New Roman"/>
          <w:i/>
          <w:iCs/>
          <w:sz w:val="24"/>
          <w:szCs w:val="24"/>
          <w:lang w:val="en-AU"/>
        </w:rPr>
        <w:t>behaviour</w:t>
      </w:r>
      <w:r w:rsidRPr="008105FC">
        <w:rPr>
          <w:rFonts w:ascii="Times New Roman" w:hAnsi="Times New Roman"/>
          <w:sz w:val="24"/>
          <w:szCs w:val="24"/>
          <w:lang w:val="en-AU"/>
        </w:rPr>
        <w:t xml:space="preserve"> (</w:t>
      </w:r>
      <w:proofErr w:type="spellStart"/>
      <w:r w:rsidRPr="008105FC">
        <w:rPr>
          <w:rFonts w:ascii="Times New Roman" w:hAnsi="Times New Roman"/>
          <w:sz w:val="24"/>
          <w:szCs w:val="24"/>
          <w:lang w:val="en-AU"/>
        </w:rPr>
        <w:t>Virvou</w:t>
      </w:r>
      <w:proofErr w:type="spellEnd"/>
      <w:r w:rsidRPr="008105FC">
        <w:rPr>
          <w:rFonts w:ascii="Times New Roman" w:hAnsi="Times New Roman"/>
          <w:sz w:val="24"/>
          <w:szCs w:val="24"/>
          <w:lang w:val="en-AU"/>
        </w:rPr>
        <w:t xml:space="preserve">, &amp; </w:t>
      </w:r>
      <w:proofErr w:type="spellStart"/>
      <w:r w:rsidRPr="008105FC">
        <w:rPr>
          <w:rFonts w:ascii="Times New Roman" w:hAnsi="Times New Roman"/>
          <w:sz w:val="24"/>
          <w:szCs w:val="24"/>
          <w:lang w:val="en-AU"/>
        </w:rPr>
        <w:t>Alepis</w:t>
      </w:r>
      <w:proofErr w:type="spellEnd"/>
      <w:r w:rsidRPr="008105FC">
        <w:rPr>
          <w:rFonts w:ascii="Times New Roman" w:hAnsi="Times New Roman"/>
          <w:sz w:val="24"/>
          <w:szCs w:val="24"/>
          <w:lang w:val="en-AU"/>
        </w:rPr>
        <w:t xml:space="preserve">, 2005).  UTAUT is a power predictive model that relies on constructs from a number of behavioural theories developed to predict technology use. It is a combination of eight competing technology acceptance models, including: 1. </w:t>
      </w:r>
      <w:proofErr w:type="gramStart"/>
      <w:r w:rsidRPr="008105FC">
        <w:rPr>
          <w:rFonts w:ascii="Times New Roman" w:hAnsi="Times New Roman"/>
          <w:sz w:val="24"/>
          <w:szCs w:val="24"/>
          <w:lang w:val="en-AU"/>
        </w:rPr>
        <w:t>Theory of Reasoned Action (TRA), 2.</w:t>
      </w:r>
      <w:proofErr w:type="gramEnd"/>
      <w:r w:rsidRPr="008105FC">
        <w:rPr>
          <w:rFonts w:ascii="Times New Roman" w:hAnsi="Times New Roman"/>
          <w:sz w:val="24"/>
          <w:szCs w:val="24"/>
          <w:lang w:val="en-AU"/>
        </w:rPr>
        <w:t xml:space="preserve"> </w:t>
      </w:r>
      <w:proofErr w:type="gramStart"/>
      <w:r w:rsidRPr="008105FC">
        <w:rPr>
          <w:rFonts w:ascii="Times New Roman" w:hAnsi="Times New Roman"/>
          <w:sz w:val="24"/>
          <w:szCs w:val="24"/>
          <w:lang w:val="en-AU"/>
        </w:rPr>
        <w:t>Technology Acceptance Model (TAM), 3.</w:t>
      </w:r>
      <w:proofErr w:type="gramEnd"/>
      <w:r w:rsidRPr="008105FC">
        <w:rPr>
          <w:rFonts w:ascii="Times New Roman" w:hAnsi="Times New Roman"/>
          <w:sz w:val="24"/>
          <w:szCs w:val="24"/>
          <w:lang w:val="en-AU"/>
        </w:rPr>
        <w:t xml:space="preserve"> </w:t>
      </w:r>
      <w:proofErr w:type="gramStart"/>
      <w:r w:rsidRPr="008105FC">
        <w:rPr>
          <w:rFonts w:ascii="Times New Roman" w:hAnsi="Times New Roman"/>
          <w:sz w:val="24"/>
          <w:szCs w:val="24"/>
          <w:lang w:val="en-AU"/>
        </w:rPr>
        <w:t>Motivational Model, 4.</w:t>
      </w:r>
      <w:proofErr w:type="gramEnd"/>
      <w:r w:rsidRPr="008105FC">
        <w:rPr>
          <w:rFonts w:ascii="Times New Roman" w:hAnsi="Times New Roman"/>
          <w:sz w:val="24"/>
          <w:szCs w:val="24"/>
          <w:lang w:val="en-AU"/>
        </w:rPr>
        <w:t xml:space="preserve"> </w:t>
      </w:r>
      <w:proofErr w:type="gramStart"/>
      <w:r w:rsidRPr="008105FC">
        <w:rPr>
          <w:rFonts w:ascii="Times New Roman" w:hAnsi="Times New Roman"/>
          <w:sz w:val="24"/>
          <w:szCs w:val="24"/>
          <w:lang w:val="en-AU"/>
        </w:rPr>
        <w:t>Theory of Planned Behaviour (TPB), 5.</w:t>
      </w:r>
      <w:proofErr w:type="gramEnd"/>
      <w:r w:rsidRPr="008105FC">
        <w:rPr>
          <w:rFonts w:ascii="Times New Roman" w:hAnsi="Times New Roman"/>
          <w:sz w:val="24"/>
          <w:szCs w:val="24"/>
          <w:lang w:val="en-AU"/>
        </w:rPr>
        <w:t xml:space="preserve"> </w:t>
      </w:r>
      <w:proofErr w:type="gramStart"/>
      <w:r w:rsidRPr="008105FC">
        <w:rPr>
          <w:rFonts w:ascii="Times New Roman" w:hAnsi="Times New Roman"/>
          <w:sz w:val="24"/>
          <w:szCs w:val="24"/>
          <w:lang w:val="en-AU"/>
        </w:rPr>
        <w:t>Combined TAM-TPB, 6.</w:t>
      </w:r>
      <w:proofErr w:type="gramEnd"/>
      <w:r w:rsidRPr="008105FC">
        <w:rPr>
          <w:rFonts w:ascii="Times New Roman" w:hAnsi="Times New Roman"/>
          <w:sz w:val="24"/>
          <w:szCs w:val="24"/>
          <w:lang w:val="en-AU"/>
        </w:rPr>
        <w:t xml:space="preserve"> </w:t>
      </w:r>
      <w:proofErr w:type="gramStart"/>
      <w:r w:rsidRPr="008105FC">
        <w:rPr>
          <w:rFonts w:ascii="Times New Roman" w:hAnsi="Times New Roman"/>
          <w:sz w:val="24"/>
          <w:szCs w:val="24"/>
          <w:lang w:val="en-AU"/>
        </w:rPr>
        <w:t>Model of PC Utilization, 7.</w:t>
      </w:r>
      <w:proofErr w:type="gramEnd"/>
      <w:r w:rsidRPr="008105FC">
        <w:rPr>
          <w:rFonts w:ascii="Times New Roman" w:hAnsi="Times New Roman"/>
          <w:sz w:val="24"/>
          <w:szCs w:val="24"/>
          <w:lang w:val="en-AU"/>
        </w:rPr>
        <w:t xml:space="preserve"> </w:t>
      </w:r>
      <w:proofErr w:type="gramStart"/>
      <w:r w:rsidRPr="008105FC">
        <w:rPr>
          <w:rFonts w:ascii="Times New Roman" w:hAnsi="Times New Roman"/>
          <w:sz w:val="24"/>
          <w:szCs w:val="24"/>
          <w:lang w:val="en-AU"/>
        </w:rPr>
        <w:t>Innovation Diffusion theory and 8.</w:t>
      </w:r>
      <w:proofErr w:type="gramEnd"/>
      <w:r w:rsidRPr="008105FC">
        <w:rPr>
          <w:rFonts w:ascii="Times New Roman" w:hAnsi="Times New Roman"/>
          <w:sz w:val="24"/>
          <w:szCs w:val="24"/>
          <w:lang w:val="en-AU"/>
        </w:rPr>
        <w:t xml:space="preserve"> Social Cognitive Theory (</w:t>
      </w:r>
      <w:proofErr w:type="spellStart"/>
      <w:r w:rsidRPr="008105FC">
        <w:rPr>
          <w:rFonts w:ascii="Times New Roman" w:hAnsi="Times New Roman"/>
          <w:sz w:val="24"/>
          <w:szCs w:val="24"/>
          <w:shd w:val="clear" w:color="auto" w:fill="FFFFFF"/>
          <w:lang w:val="en-AU"/>
        </w:rPr>
        <w:t>Louho</w:t>
      </w:r>
      <w:proofErr w:type="spellEnd"/>
      <w:r w:rsidRPr="008105FC">
        <w:rPr>
          <w:rFonts w:ascii="Times New Roman" w:hAnsi="Times New Roman"/>
          <w:sz w:val="24"/>
          <w:szCs w:val="24"/>
          <w:shd w:val="clear" w:color="auto" w:fill="FFFFFF"/>
          <w:lang w:val="en-AU"/>
        </w:rPr>
        <w:t xml:space="preserve">, </w:t>
      </w:r>
      <w:proofErr w:type="spellStart"/>
      <w:r w:rsidRPr="008105FC">
        <w:rPr>
          <w:rFonts w:ascii="Times New Roman" w:hAnsi="Times New Roman"/>
          <w:sz w:val="24"/>
          <w:szCs w:val="24"/>
          <w:shd w:val="clear" w:color="auto" w:fill="FFFFFF"/>
          <w:lang w:val="en-AU"/>
        </w:rPr>
        <w:t>Kallioja</w:t>
      </w:r>
      <w:proofErr w:type="spellEnd"/>
      <w:r w:rsidRPr="008105FC">
        <w:rPr>
          <w:rFonts w:ascii="Times New Roman" w:hAnsi="Times New Roman"/>
          <w:sz w:val="24"/>
          <w:szCs w:val="24"/>
          <w:shd w:val="clear" w:color="auto" w:fill="FFFFFF"/>
          <w:lang w:val="en-AU"/>
        </w:rPr>
        <w:t xml:space="preserve">, &amp; </w:t>
      </w:r>
      <w:proofErr w:type="spellStart"/>
      <w:r w:rsidRPr="008105FC">
        <w:rPr>
          <w:rFonts w:ascii="Times New Roman" w:hAnsi="Times New Roman"/>
          <w:sz w:val="24"/>
          <w:szCs w:val="24"/>
          <w:shd w:val="clear" w:color="auto" w:fill="FFFFFF"/>
          <w:lang w:val="en-AU"/>
        </w:rPr>
        <w:t>Oittinen</w:t>
      </w:r>
      <w:proofErr w:type="spellEnd"/>
      <w:r w:rsidRPr="008105FC">
        <w:rPr>
          <w:rFonts w:ascii="Times New Roman" w:hAnsi="Times New Roman"/>
          <w:sz w:val="24"/>
          <w:szCs w:val="24"/>
          <w:shd w:val="clear" w:color="auto" w:fill="FFFFFF"/>
          <w:lang w:val="en-AU"/>
        </w:rPr>
        <w:t>, 2006)</w:t>
      </w:r>
      <w:proofErr w:type="gramStart"/>
      <w:r w:rsidRPr="008105FC">
        <w:rPr>
          <w:rFonts w:ascii="Times New Roman" w:hAnsi="Times New Roman"/>
          <w:sz w:val="24"/>
          <w:szCs w:val="24"/>
          <w:lang w:val="en-AU"/>
        </w:rPr>
        <w:t>.The</w:t>
      </w:r>
      <w:proofErr w:type="gramEnd"/>
      <w:r w:rsidRPr="008105FC">
        <w:rPr>
          <w:rFonts w:ascii="Times New Roman" w:hAnsi="Times New Roman"/>
          <w:sz w:val="24"/>
          <w:szCs w:val="24"/>
          <w:lang w:val="en-AU"/>
        </w:rPr>
        <w:t xml:space="preserve"> UTAUT is a more developed version of the TAM model (</w:t>
      </w:r>
      <w:proofErr w:type="spellStart"/>
      <w:r w:rsidRPr="008105FC">
        <w:rPr>
          <w:rFonts w:ascii="Times New Roman" w:hAnsi="Times New Roman"/>
          <w:sz w:val="24"/>
          <w:szCs w:val="24"/>
          <w:shd w:val="clear" w:color="auto" w:fill="FFFFFF"/>
          <w:lang w:val="en-AU"/>
        </w:rPr>
        <w:t>Louho</w:t>
      </w:r>
      <w:proofErr w:type="spellEnd"/>
      <w:r w:rsidRPr="008105FC">
        <w:rPr>
          <w:rFonts w:ascii="Times New Roman" w:hAnsi="Times New Roman"/>
          <w:sz w:val="24"/>
          <w:szCs w:val="24"/>
          <w:shd w:val="clear" w:color="auto" w:fill="FFFFFF"/>
          <w:lang w:val="en-AU"/>
        </w:rPr>
        <w:t xml:space="preserve"> et al., 2006</w:t>
      </w:r>
      <w:r w:rsidRPr="008105FC">
        <w:rPr>
          <w:rFonts w:ascii="Times New Roman" w:hAnsi="Times New Roman"/>
          <w:sz w:val="24"/>
          <w:szCs w:val="24"/>
          <w:lang w:val="en-AU"/>
        </w:rPr>
        <w:t>). This latter model places significant attention on technology acceptance such as information systems (Davis et al., 1989), library information systems and user use (</w:t>
      </w:r>
      <w:r w:rsidRPr="008105FC">
        <w:rPr>
          <w:rFonts w:ascii="Times New Roman" w:hAnsi="Times New Roman"/>
          <w:sz w:val="24"/>
          <w:szCs w:val="24"/>
          <w:shd w:val="clear" w:color="auto" w:fill="FFFFFF"/>
          <w:lang w:val="en-AU"/>
        </w:rPr>
        <w:t xml:space="preserve">Kim, </w:t>
      </w:r>
      <w:proofErr w:type="spellStart"/>
      <w:r w:rsidRPr="008105FC">
        <w:rPr>
          <w:rFonts w:ascii="Times New Roman" w:hAnsi="Times New Roman"/>
          <w:sz w:val="24"/>
          <w:szCs w:val="24"/>
          <w:shd w:val="clear" w:color="auto" w:fill="FFFFFF"/>
          <w:lang w:val="en-AU"/>
        </w:rPr>
        <w:t>Ju</w:t>
      </w:r>
      <w:proofErr w:type="spellEnd"/>
      <w:r w:rsidRPr="008105FC">
        <w:rPr>
          <w:rFonts w:ascii="Times New Roman" w:hAnsi="Times New Roman"/>
          <w:sz w:val="24"/>
          <w:szCs w:val="24"/>
          <w:shd w:val="clear" w:color="auto" w:fill="FFFFFF"/>
          <w:lang w:val="en-AU"/>
        </w:rPr>
        <w:t xml:space="preserve">, Park, Kim, Lee, Yi, &amp; </w:t>
      </w:r>
      <w:proofErr w:type="spellStart"/>
      <w:r w:rsidRPr="008105FC">
        <w:rPr>
          <w:rFonts w:ascii="Times New Roman" w:hAnsi="Times New Roman"/>
          <w:sz w:val="24"/>
          <w:szCs w:val="24"/>
          <w:shd w:val="clear" w:color="auto" w:fill="FFFFFF"/>
          <w:lang w:val="en-AU"/>
        </w:rPr>
        <w:t>Seo</w:t>
      </w:r>
      <w:proofErr w:type="spellEnd"/>
      <w:r w:rsidRPr="008105FC">
        <w:rPr>
          <w:rFonts w:ascii="Times New Roman" w:hAnsi="Times New Roman"/>
          <w:sz w:val="24"/>
          <w:szCs w:val="24"/>
          <w:shd w:val="clear" w:color="auto" w:fill="FFFFFF"/>
          <w:lang w:val="en-AU"/>
        </w:rPr>
        <w:t>, 2009</w:t>
      </w:r>
      <w:r w:rsidRPr="008105FC">
        <w:rPr>
          <w:rFonts w:ascii="Times New Roman" w:hAnsi="Times New Roman"/>
          <w:sz w:val="24"/>
          <w:szCs w:val="24"/>
          <w:lang w:val="en-AU"/>
        </w:rPr>
        <w:t>)</w:t>
      </w:r>
      <w:r w:rsidRPr="008105FC">
        <w:rPr>
          <w:rFonts w:ascii="Times New Roman" w:hAnsi="Times New Roman"/>
          <w:sz w:val="24"/>
          <w:szCs w:val="24"/>
          <w:shd w:val="clear" w:color="auto" w:fill="FFFFFF"/>
          <w:lang w:val="en-AU"/>
        </w:rPr>
        <w:t>.</w:t>
      </w:r>
    </w:p>
    <w:p w:rsidR="00911DE9" w:rsidRPr="008105FC" w:rsidRDefault="00911DE9" w:rsidP="008105FC">
      <w:pPr>
        <w:autoSpaceDE w:val="0"/>
        <w:autoSpaceDN w:val="0"/>
        <w:adjustRightInd w:val="0"/>
        <w:jc w:val="both"/>
        <w:rPr>
          <w:rFonts w:ascii="Times New Roman" w:hAnsi="Times New Roman"/>
          <w:sz w:val="24"/>
          <w:szCs w:val="24"/>
          <w:lang w:val="en-AU" w:bidi="fa-IR"/>
        </w:rPr>
      </w:pPr>
      <w:r w:rsidRPr="008105FC">
        <w:rPr>
          <w:rFonts w:ascii="Times New Roman" w:hAnsi="Times New Roman"/>
          <w:sz w:val="24"/>
          <w:szCs w:val="24"/>
          <w:lang w:val="en-AU"/>
        </w:rPr>
        <w:lastRenderedPageBreak/>
        <w:t xml:space="preserve">The UTAUT theory seeks to explain intentions to use an information system and subsequent use </w:t>
      </w:r>
      <w:r w:rsidR="00FF2D16" w:rsidRPr="008105FC">
        <w:rPr>
          <w:rFonts w:ascii="Times New Roman" w:hAnsi="Times New Roman"/>
          <w:sz w:val="24"/>
          <w:szCs w:val="24"/>
          <w:lang w:val="en-AU"/>
        </w:rPr>
        <w:t>behaviour</w:t>
      </w:r>
      <w:r w:rsidRPr="008105FC">
        <w:rPr>
          <w:rFonts w:ascii="Times New Roman" w:hAnsi="Times New Roman"/>
          <w:sz w:val="24"/>
          <w:szCs w:val="24"/>
          <w:lang w:val="en-AU"/>
        </w:rPr>
        <w:t xml:space="preserve">. Based on the theory, performance expectancy, effort expectancy, social influence, and facilitating conditions are primary determinants of information system usage intention and usage </w:t>
      </w:r>
      <w:r w:rsidR="00FF2D16" w:rsidRPr="008105FC">
        <w:rPr>
          <w:rFonts w:ascii="Times New Roman" w:hAnsi="Times New Roman"/>
          <w:sz w:val="24"/>
          <w:szCs w:val="24"/>
          <w:lang w:val="en-AU"/>
        </w:rPr>
        <w:t>behaviour</w:t>
      </w:r>
      <w:r w:rsidRPr="008105FC">
        <w:rPr>
          <w:rFonts w:ascii="Times New Roman" w:hAnsi="Times New Roman"/>
          <w:sz w:val="24"/>
          <w:szCs w:val="24"/>
          <w:lang w:val="en-AU"/>
        </w:rPr>
        <w:t xml:space="preserve"> (</w:t>
      </w:r>
      <w:proofErr w:type="spellStart"/>
      <w:r w:rsidRPr="008105FC">
        <w:rPr>
          <w:rFonts w:ascii="Times New Roman" w:hAnsi="Times New Roman"/>
          <w:sz w:val="24"/>
          <w:szCs w:val="24"/>
          <w:lang w:val="en-AU"/>
        </w:rPr>
        <w:t>Venkatesh</w:t>
      </w:r>
      <w:proofErr w:type="spellEnd"/>
      <w:r w:rsidRPr="008105FC">
        <w:rPr>
          <w:rFonts w:ascii="Times New Roman" w:hAnsi="Times New Roman"/>
          <w:sz w:val="24"/>
          <w:szCs w:val="24"/>
          <w:lang w:val="en-AU"/>
        </w:rPr>
        <w:t xml:space="preserve"> et.al. 2003). </w:t>
      </w:r>
      <w:proofErr w:type="gramStart"/>
      <w:r w:rsidRPr="008105FC">
        <w:rPr>
          <w:rFonts w:ascii="Times New Roman" w:hAnsi="Times New Roman"/>
          <w:sz w:val="24"/>
          <w:szCs w:val="24"/>
          <w:lang w:val="en-AU" w:eastAsia="en-MY"/>
        </w:rPr>
        <w:t>Yu-Lung, Tao and Yang (2007) state that the UTAUT model combines into four core</w:t>
      </w:r>
      <w:r w:rsidRPr="008105FC">
        <w:rPr>
          <w:rFonts w:ascii="Times New Roman" w:hAnsi="Times New Roman"/>
          <w:sz w:val="24"/>
          <w:szCs w:val="24"/>
          <w:rtl/>
          <w:lang w:val="en-AU" w:eastAsia="en-MY"/>
        </w:rPr>
        <w:t xml:space="preserve"> </w:t>
      </w:r>
      <w:r w:rsidRPr="008105FC">
        <w:rPr>
          <w:rFonts w:ascii="Times New Roman" w:hAnsi="Times New Roman"/>
          <w:sz w:val="24"/>
          <w:szCs w:val="24"/>
          <w:lang w:val="en-AU" w:eastAsia="en-MY"/>
        </w:rPr>
        <w:t>determinants.</w:t>
      </w:r>
      <w:proofErr w:type="gramEnd"/>
      <w:r w:rsidRPr="008105FC">
        <w:rPr>
          <w:rFonts w:ascii="Times New Roman" w:hAnsi="Times New Roman"/>
          <w:sz w:val="24"/>
          <w:szCs w:val="24"/>
          <w:lang w:val="en-AU" w:eastAsia="en-MY"/>
        </w:rPr>
        <w:t xml:space="preserve"> </w:t>
      </w:r>
    </w:p>
    <w:p w:rsidR="00911DE9" w:rsidRPr="008105FC" w:rsidRDefault="00911DE9" w:rsidP="008105FC">
      <w:pPr>
        <w:autoSpaceDE w:val="0"/>
        <w:autoSpaceDN w:val="0"/>
        <w:adjustRightInd w:val="0"/>
        <w:jc w:val="both"/>
        <w:rPr>
          <w:rFonts w:ascii="Times New Roman" w:hAnsi="Times New Roman"/>
          <w:sz w:val="24"/>
          <w:szCs w:val="24"/>
          <w:lang w:val="en-AU"/>
        </w:rPr>
      </w:pPr>
      <w:r w:rsidRPr="008105FC">
        <w:rPr>
          <w:rFonts w:ascii="Times New Roman" w:hAnsi="Times New Roman"/>
          <w:sz w:val="24"/>
          <w:szCs w:val="24"/>
          <w:lang w:val="en-AU"/>
        </w:rPr>
        <w:t xml:space="preserve">Birch and Irvine (2009) inquired about pre-service teachers' acceptance of Information and Communications Technology (ICT) in Canada. Their study revealed that a 70% variation in user intentions could be attributed to the four UTAUT variables. In the study of Birch and Irvine (2009) the role of the UTAUT variables were considered and the final regression model accounted for 27% variation in user intentions with the UTAUT variable of </w:t>
      </w:r>
      <w:r w:rsidRPr="008105FC">
        <w:rPr>
          <w:rFonts w:ascii="Times New Roman" w:hAnsi="Times New Roman"/>
          <w:i/>
          <w:iCs/>
          <w:sz w:val="24"/>
          <w:szCs w:val="24"/>
          <w:lang w:val="en-AU"/>
        </w:rPr>
        <w:t>effort expectancy</w:t>
      </w:r>
      <w:r w:rsidRPr="008105FC">
        <w:rPr>
          <w:rFonts w:ascii="Times New Roman" w:hAnsi="Times New Roman"/>
          <w:sz w:val="24"/>
          <w:szCs w:val="24"/>
          <w:lang w:val="en-AU"/>
        </w:rPr>
        <w:t xml:space="preserve"> being a vital predictor of behaviour intention. In other words, people will use the technology if it does not require a significant effort on their part to use the technology. </w:t>
      </w:r>
    </w:p>
    <w:p w:rsidR="00911DE9" w:rsidRPr="008105FC" w:rsidRDefault="00911DE9" w:rsidP="008105FC">
      <w:pPr>
        <w:autoSpaceDE w:val="0"/>
        <w:autoSpaceDN w:val="0"/>
        <w:adjustRightInd w:val="0"/>
        <w:jc w:val="both"/>
        <w:rPr>
          <w:rFonts w:ascii="Times New Roman" w:hAnsi="Times New Roman"/>
          <w:sz w:val="24"/>
          <w:szCs w:val="24"/>
          <w:lang w:val="en-AU"/>
        </w:rPr>
      </w:pPr>
      <w:r w:rsidRPr="008105FC">
        <w:rPr>
          <w:rFonts w:ascii="Times New Roman" w:hAnsi="Times New Roman"/>
          <w:sz w:val="24"/>
          <w:szCs w:val="24"/>
          <w:lang w:val="en-AU"/>
        </w:rPr>
        <w:t xml:space="preserve">In another study, </w:t>
      </w:r>
      <w:proofErr w:type="spellStart"/>
      <w:r w:rsidRPr="008105FC">
        <w:rPr>
          <w:rFonts w:ascii="Times New Roman" w:hAnsi="Times New Roman"/>
          <w:sz w:val="24"/>
          <w:szCs w:val="24"/>
          <w:lang w:val="en-AU"/>
        </w:rPr>
        <w:t>Teo</w:t>
      </w:r>
      <w:proofErr w:type="spellEnd"/>
      <w:r w:rsidRPr="008105FC">
        <w:rPr>
          <w:rFonts w:ascii="Times New Roman" w:hAnsi="Times New Roman"/>
          <w:sz w:val="24"/>
          <w:szCs w:val="24"/>
          <w:lang w:val="en-AU"/>
        </w:rPr>
        <w:t xml:space="preserve"> (2007) investigated the relationships between variables associated with factors that affect technology acceptance in Singapore. Perceived helpfulness, orientation towards computer use, and computer self-efficacy were found to have had a direct effect on pre-service teachers’ technology acceptance. Moreover, another study by Al-</w:t>
      </w:r>
      <w:proofErr w:type="spellStart"/>
      <w:r w:rsidRPr="008105FC">
        <w:rPr>
          <w:rFonts w:ascii="Times New Roman" w:hAnsi="Times New Roman"/>
          <w:sz w:val="24"/>
          <w:szCs w:val="24"/>
          <w:lang w:val="en-AU"/>
        </w:rPr>
        <w:t>Ruz</w:t>
      </w:r>
      <w:proofErr w:type="spellEnd"/>
      <w:r w:rsidRPr="008105FC">
        <w:rPr>
          <w:rFonts w:ascii="Times New Roman" w:hAnsi="Times New Roman"/>
          <w:sz w:val="24"/>
          <w:szCs w:val="24"/>
          <w:lang w:val="en-AU"/>
        </w:rPr>
        <w:t xml:space="preserve"> and </w:t>
      </w:r>
      <w:proofErr w:type="spellStart"/>
      <w:r w:rsidRPr="008105FC">
        <w:rPr>
          <w:rFonts w:ascii="Times New Roman" w:hAnsi="Times New Roman"/>
          <w:sz w:val="24"/>
          <w:szCs w:val="24"/>
          <w:lang w:val="en-AU"/>
        </w:rPr>
        <w:t>Khasawneh</w:t>
      </w:r>
      <w:proofErr w:type="spellEnd"/>
      <w:r w:rsidRPr="008105FC">
        <w:rPr>
          <w:rFonts w:ascii="Times New Roman" w:hAnsi="Times New Roman"/>
          <w:sz w:val="24"/>
          <w:szCs w:val="24"/>
          <w:lang w:val="en-AU"/>
        </w:rPr>
        <w:t xml:space="preserve"> (2011) distinguished easiness of performance, technological complexity, and facilitating requirements influencing technology acceptance indirectly; this again indicated that ease of technology use affects users’ decisions to use a form of technology. </w:t>
      </w:r>
    </w:p>
    <w:p w:rsidR="00911DE9" w:rsidRPr="008105FC" w:rsidRDefault="00911DE9" w:rsidP="008105FC">
      <w:pPr>
        <w:jc w:val="both"/>
        <w:rPr>
          <w:rFonts w:ascii="Times New Roman" w:hAnsi="Times New Roman"/>
          <w:sz w:val="24"/>
          <w:szCs w:val="24"/>
          <w:lang w:val="en-AU"/>
        </w:rPr>
      </w:pPr>
      <w:r w:rsidRPr="008105FC">
        <w:rPr>
          <w:rFonts w:ascii="Times New Roman" w:hAnsi="Times New Roman"/>
          <w:sz w:val="24"/>
          <w:szCs w:val="24"/>
          <w:lang w:val="en-AU"/>
        </w:rPr>
        <w:t xml:space="preserve">Technology implementation in education has been found to enhance learning in the formal classroom setting (Ely, Pullen, Kennedy, Hirsch, &amp; Williams, 2014). However, mobile technology can be applied as a link between the formal and informal learning platforms as learning takes place in the formal environment as well as outside of the classroom (Cox, 2013; </w:t>
      </w:r>
      <w:r w:rsidRPr="008105FC">
        <w:rPr>
          <w:rFonts w:ascii="Times New Roman" w:hAnsi="Times New Roman"/>
          <w:sz w:val="24"/>
          <w:szCs w:val="24"/>
          <w:shd w:val="clear" w:color="auto" w:fill="FFFFFF"/>
          <w:lang w:val="en-AU"/>
        </w:rPr>
        <w:t xml:space="preserve">Stern, &amp; </w:t>
      </w:r>
      <w:proofErr w:type="spellStart"/>
      <w:r w:rsidRPr="008105FC">
        <w:rPr>
          <w:rFonts w:ascii="Times New Roman" w:hAnsi="Times New Roman"/>
          <w:sz w:val="24"/>
          <w:szCs w:val="24"/>
          <w:shd w:val="clear" w:color="auto" w:fill="FFFFFF"/>
          <w:lang w:val="en-AU"/>
        </w:rPr>
        <w:t>Mifsud</w:t>
      </w:r>
      <w:proofErr w:type="spellEnd"/>
      <w:r w:rsidRPr="008105FC">
        <w:rPr>
          <w:rFonts w:ascii="Times New Roman" w:hAnsi="Times New Roman"/>
          <w:sz w:val="24"/>
          <w:szCs w:val="24"/>
          <w:shd w:val="clear" w:color="auto" w:fill="FFFFFF"/>
          <w:lang w:val="en-AU"/>
        </w:rPr>
        <w:t>, 2013</w:t>
      </w:r>
      <w:r w:rsidRPr="008105FC">
        <w:rPr>
          <w:rFonts w:ascii="Times New Roman" w:hAnsi="Times New Roman"/>
          <w:sz w:val="24"/>
          <w:szCs w:val="24"/>
          <w:lang w:val="en-AU"/>
        </w:rPr>
        <w:t>). Herrington, Oliver and Herrington (2008) argued that changes in learning environments have generated favourable conditions for the pedagogical application of mobile technologies within the formal educational setting. With the ubiquity of mobile technologies and their potential for implementing learning in higher education, the current study seeks to better understand how a group of pre-service teachers’ use mobile learning.</w:t>
      </w:r>
    </w:p>
    <w:p w:rsidR="00911DE9" w:rsidRPr="008105FC" w:rsidRDefault="00911DE9" w:rsidP="008105FC">
      <w:pPr>
        <w:jc w:val="both"/>
        <w:rPr>
          <w:rFonts w:ascii="Times New Roman" w:hAnsi="Times New Roman"/>
          <w:sz w:val="24"/>
          <w:szCs w:val="24"/>
          <w:lang w:val="en-AU"/>
        </w:rPr>
      </w:pPr>
      <w:r w:rsidRPr="008105FC">
        <w:rPr>
          <w:rFonts w:ascii="Times New Roman" w:hAnsi="Times New Roman"/>
          <w:sz w:val="24"/>
          <w:szCs w:val="24"/>
          <w:lang w:val="en-AU"/>
        </w:rPr>
        <w:t>The possible influence of mobile devices on higher education and their impact on lifelong learning opportunities is still unclear and is an evolving field of study (</w:t>
      </w:r>
      <w:proofErr w:type="spellStart"/>
      <w:r w:rsidRPr="008105FC">
        <w:rPr>
          <w:rFonts w:ascii="Times New Roman" w:hAnsi="Times New Roman"/>
          <w:sz w:val="24"/>
          <w:szCs w:val="24"/>
          <w:lang w:val="en-AU"/>
        </w:rPr>
        <w:t>Kukulska-Hulme</w:t>
      </w:r>
      <w:proofErr w:type="spellEnd"/>
      <w:r w:rsidRPr="008105FC">
        <w:rPr>
          <w:rFonts w:ascii="Times New Roman" w:hAnsi="Times New Roman"/>
          <w:sz w:val="24"/>
          <w:szCs w:val="24"/>
          <w:lang w:val="en-AU"/>
        </w:rPr>
        <w:t xml:space="preserve">, 2007). </w:t>
      </w:r>
      <w:proofErr w:type="spellStart"/>
      <w:r w:rsidRPr="008105FC">
        <w:rPr>
          <w:rFonts w:ascii="Times New Roman" w:hAnsi="Times New Roman"/>
          <w:sz w:val="24"/>
          <w:szCs w:val="24"/>
          <w:lang w:val="en-AU"/>
        </w:rPr>
        <w:t>Jazihan</w:t>
      </w:r>
      <w:proofErr w:type="spellEnd"/>
      <w:r w:rsidRPr="008105FC">
        <w:rPr>
          <w:rFonts w:ascii="Times New Roman" w:hAnsi="Times New Roman"/>
          <w:sz w:val="24"/>
          <w:szCs w:val="24"/>
          <w:lang w:val="en-AU"/>
        </w:rPr>
        <w:t xml:space="preserve">, </w:t>
      </w:r>
      <w:proofErr w:type="spellStart"/>
      <w:r w:rsidRPr="008105FC">
        <w:rPr>
          <w:rFonts w:ascii="Times New Roman" w:hAnsi="Times New Roman"/>
          <w:sz w:val="24"/>
          <w:szCs w:val="24"/>
          <w:lang w:val="en-AU"/>
        </w:rPr>
        <w:t>Mohd</w:t>
      </w:r>
      <w:proofErr w:type="spellEnd"/>
      <w:r w:rsidRPr="008105FC">
        <w:rPr>
          <w:rFonts w:ascii="Times New Roman" w:hAnsi="Times New Roman"/>
          <w:sz w:val="24"/>
          <w:szCs w:val="24"/>
          <w:lang w:val="en-AU"/>
        </w:rPr>
        <w:t xml:space="preserve"> </w:t>
      </w:r>
      <w:proofErr w:type="spellStart"/>
      <w:r w:rsidRPr="008105FC">
        <w:rPr>
          <w:rFonts w:ascii="Times New Roman" w:hAnsi="Times New Roman"/>
          <w:sz w:val="24"/>
          <w:szCs w:val="24"/>
          <w:lang w:val="en-AU"/>
        </w:rPr>
        <w:t>Ayub</w:t>
      </w:r>
      <w:proofErr w:type="spellEnd"/>
      <w:r w:rsidRPr="008105FC">
        <w:rPr>
          <w:rFonts w:ascii="Times New Roman" w:hAnsi="Times New Roman"/>
          <w:sz w:val="24"/>
          <w:szCs w:val="24"/>
          <w:lang w:val="en-AU"/>
        </w:rPr>
        <w:t xml:space="preserve"> and Luan (2013) stated that most Malaysians possess mobile phones as reported by the Malaysian Communication and Multimedia Commission (MCMC) in a 2010 survey. It is, however, not known whether these mobile devices serve a social communication purpose as well as to assist with the learning needs of pre-service teachers. In one Malaysian study </w:t>
      </w:r>
      <w:r w:rsidRPr="008105FC">
        <w:rPr>
          <w:rFonts w:ascii="Times New Roman" w:hAnsi="Times New Roman"/>
          <w:sz w:val="24"/>
          <w:szCs w:val="24"/>
          <w:shd w:val="clear" w:color="auto" w:fill="FFFFFF"/>
          <w:lang w:val="en-AU"/>
        </w:rPr>
        <w:t xml:space="preserve">Abdullah, </w:t>
      </w:r>
      <w:proofErr w:type="spellStart"/>
      <w:r w:rsidRPr="008105FC">
        <w:rPr>
          <w:rFonts w:ascii="Times New Roman" w:hAnsi="Times New Roman"/>
          <w:sz w:val="24"/>
          <w:szCs w:val="24"/>
          <w:shd w:val="clear" w:color="auto" w:fill="FFFFFF"/>
          <w:lang w:val="en-AU"/>
        </w:rPr>
        <w:t>Sedek</w:t>
      </w:r>
      <w:proofErr w:type="spellEnd"/>
      <w:r w:rsidRPr="008105FC">
        <w:rPr>
          <w:rFonts w:ascii="Times New Roman" w:hAnsi="Times New Roman"/>
          <w:sz w:val="24"/>
          <w:szCs w:val="24"/>
          <w:shd w:val="clear" w:color="auto" w:fill="FFFFFF"/>
          <w:lang w:val="en-AU"/>
        </w:rPr>
        <w:t xml:space="preserve">, </w:t>
      </w:r>
      <w:proofErr w:type="spellStart"/>
      <w:r w:rsidRPr="008105FC">
        <w:rPr>
          <w:rFonts w:ascii="Times New Roman" w:hAnsi="Times New Roman"/>
          <w:sz w:val="24"/>
          <w:szCs w:val="24"/>
          <w:shd w:val="clear" w:color="auto" w:fill="FFFFFF"/>
          <w:lang w:val="en-AU"/>
        </w:rPr>
        <w:t>Mahat</w:t>
      </w:r>
      <w:proofErr w:type="spellEnd"/>
      <w:r w:rsidRPr="008105FC">
        <w:rPr>
          <w:rFonts w:ascii="Times New Roman" w:hAnsi="Times New Roman"/>
          <w:sz w:val="24"/>
          <w:szCs w:val="24"/>
          <w:shd w:val="clear" w:color="auto" w:fill="FFFFFF"/>
          <w:lang w:val="en-AU"/>
        </w:rPr>
        <w:t xml:space="preserve"> and </w:t>
      </w:r>
      <w:proofErr w:type="spellStart"/>
      <w:r w:rsidRPr="008105FC">
        <w:rPr>
          <w:rFonts w:ascii="Times New Roman" w:hAnsi="Times New Roman"/>
          <w:sz w:val="24"/>
          <w:szCs w:val="24"/>
          <w:shd w:val="clear" w:color="auto" w:fill="FFFFFF"/>
          <w:lang w:val="en-AU"/>
        </w:rPr>
        <w:t>Zainal</w:t>
      </w:r>
      <w:proofErr w:type="spellEnd"/>
      <w:r w:rsidRPr="008105FC">
        <w:rPr>
          <w:rFonts w:ascii="Times New Roman" w:hAnsi="Times New Roman"/>
          <w:sz w:val="24"/>
          <w:szCs w:val="24"/>
          <w:shd w:val="clear" w:color="auto" w:fill="FFFFFF"/>
          <w:lang w:val="en-AU"/>
        </w:rPr>
        <w:t xml:space="preserve"> (2012) </w:t>
      </w:r>
      <w:r w:rsidRPr="008105FC">
        <w:rPr>
          <w:rFonts w:ascii="Times New Roman" w:hAnsi="Times New Roman"/>
          <w:sz w:val="24"/>
          <w:szCs w:val="24"/>
          <w:lang w:val="en-AU"/>
        </w:rPr>
        <w:t>reported that university students often use their mobile phones for personal communication rather than for educational learning purposes.</w:t>
      </w:r>
    </w:p>
    <w:p w:rsidR="00911DE9" w:rsidRPr="008105FC" w:rsidRDefault="00911DE9" w:rsidP="008105FC">
      <w:pPr>
        <w:autoSpaceDE w:val="0"/>
        <w:autoSpaceDN w:val="0"/>
        <w:adjustRightInd w:val="0"/>
        <w:jc w:val="both"/>
        <w:rPr>
          <w:rFonts w:ascii="Times New Roman" w:hAnsi="Times New Roman"/>
          <w:sz w:val="24"/>
          <w:szCs w:val="24"/>
          <w:lang w:val="en-AU"/>
        </w:rPr>
      </w:pPr>
      <w:r w:rsidRPr="008105FC">
        <w:rPr>
          <w:rFonts w:ascii="Times New Roman" w:hAnsi="Times New Roman"/>
          <w:sz w:val="24"/>
          <w:szCs w:val="24"/>
          <w:lang w:val="en-AU"/>
        </w:rPr>
        <w:lastRenderedPageBreak/>
        <w:t xml:space="preserve">Many studies involving acceptance of mobile learning have been carried out in developed countries such as United States, Canada and Australia but there is dearth of such studies about pre-service teacher's acceptance and use of mobile learning in developing nations such as Malaysia. As such the current study sought answers on how pre-service teachers used their mobile phones for learning and what affected their use of mobile phones for learning related purposes. Utilising the UTAUT model developed by </w:t>
      </w:r>
      <w:proofErr w:type="spellStart"/>
      <w:r w:rsidRPr="008105FC">
        <w:rPr>
          <w:rFonts w:ascii="Times New Roman" w:hAnsi="Times New Roman"/>
          <w:sz w:val="24"/>
          <w:szCs w:val="24"/>
          <w:lang w:val="en-AU"/>
        </w:rPr>
        <w:t>Venkatesh</w:t>
      </w:r>
      <w:proofErr w:type="spellEnd"/>
      <w:r w:rsidRPr="008105FC">
        <w:rPr>
          <w:rFonts w:ascii="Times New Roman" w:hAnsi="Times New Roman"/>
          <w:sz w:val="24"/>
          <w:szCs w:val="24"/>
          <w:lang w:val="en-AU"/>
        </w:rPr>
        <w:t xml:space="preserve"> et al. (2003), as shown in Figure 1, this paper reports on a cohort of Malaysian pre-service teachers acceptance and use of m-learning.</w:t>
      </w:r>
    </w:p>
    <w:p w:rsidR="00911DE9" w:rsidRPr="008105FC" w:rsidRDefault="00911DE9" w:rsidP="00911DE9">
      <w:pPr>
        <w:autoSpaceDE w:val="0"/>
        <w:autoSpaceDN w:val="0"/>
        <w:adjustRightInd w:val="0"/>
        <w:ind w:firstLine="720"/>
        <w:jc w:val="both"/>
        <w:rPr>
          <w:rFonts w:ascii="Times New Roman" w:hAnsi="Times New Roman"/>
          <w:sz w:val="24"/>
          <w:szCs w:val="24"/>
          <w:lang w:val="en-AU"/>
        </w:rPr>
      </w:pPr>
    </w:p>
    <w:p w:rsidR="00911DE9" w:rsidRPr="008105FC" w:rsidRDefault="00911DE9" w:rsidP="00911DE9">
      <w:pPr>
        <w:autoSpaceDE w:val="0"/>
        <w:autoSpaceDN w:val="0"/>
        <w:adjustRightInd w:val="0"/>
        <w:ind w:firstLine="720"/>
        <w:jc w:val="both"/>
        <w:rPr>
          <w:rFonts w:ascii="Times New Roman" w:hAnsi="Times New Roman"/>
          <w:sz w:val="24"/>
          <w:szCs w:val="24"/>
          <w:lang w:val="en-AU"/>
        </w:rPr>
      </w:pPr>
    </w:p>
    <w:p w:rsidR="00911DE9" w:rsidRPr="008105FC" w:rsidRDefault="00911DE9" w:rsidP="00911DE9">
      <w:pPr>
        <w:pStyle w:val="Caption"/>
        <w:spacing w:after="0"/>
        <w:rPr>
          <w:rFonts w:ascii="Times New Roman" w:hAnsi="Times New Roman" w:cs="Times New Roman"/>
          <w:b w:val="0"/>
          <w:bCs w:val="0"/>
          <w:i/>
          <w:iCs/>
          <w:color w:val="auto"/>
          <w:sz w:val="24"/>
          <w:szCs w:val="24"/>
          <w:lang w:val="en-AU" w:eastAsia="zh-CN"/>
        </w:rPr>
      </w:pPr>
      <w:r w:rsidRPr="008105FC">
        <w:rPr>
          <w:rFonts w:ascii="Times New Roman" w:hAnsi="Times New Roman" w:cs="Times New Roman"/>
          <w:b w:val="0"/>
          <w:bCs w:val="0"/>
          <w:i/>
          <w:iCs/>
          <w:color w:val="auto"/>
          <w:sz w:val="24"/>
          <w:szCs w:val="24"/>
          <w:lang w:val="en-AU"/>
        </w:rPr>
        <w:drawing>
          <wp:inline distT="0" distB="0" distL="0" distR="0" wp14:anchorId="53945073" wp14:editId="7BDF3F63">
            <wp:extent cx="4953000" cy="2832100"/>
            <wp:effectExtent l="0" t="0" r="0" b="1270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1321" t="2000" r="1495" b="8800"/>
                    <a:stretch>
                      <a:fillRect/>
                    </a:stretch>
                  </pic:blipFill>
                  <pic:spPr bwMode="auto">
                    <a:xfrm>
                      <a:off x="0" y="0"/>
                      <a:ext cx="4953000" cy="2832100"/>
                    </a:xfrm>
                    <a:prstGeom prst="rect">
                      <a:avLst/>
                    </a:prstGeom>
                    <a:noFill/>
                    <a:ln>
                      <a:noFill/>
                    </a:ln>
                  </pic:spPr>
                </pic:pic>
              </a:graphicData>
            </a:graphic>
          </wp:inline>
        </w:drawing>
      </w:r>
      <w:bookmarkStart w:id="0" w:name="_Toc388653638"/>
    </w:p>
    <w:p w:rsidR="00911DE9" w:rsidRPr="008105FC" w:rsidRDefault="00911DE9" w:rsidP="00911DE9">
      <w:pPr>
        <w:pStyle w:val="Caption"/>
        <w:spacing w:after="0"/>
        <w:rPr>
          <w:rFonts w:ascii="Times New Roman" w:hAnsi="Times New Roman" w:cs="Times New Roman"/>
          <w:b w:val="0"/>
          <w:color w:val="auto"/>
          <w:sz w:val="24"/>
          <w:szCs w:val="24"/>
          <w:lang w:val="en-AU"/>
        </w:rPr>
      </w:pPr>
      <w:r w:rsidRPr="008105FC">
        <w:rPr>
          <w:rFonts w:ascii="Times New Roman" w:hAnsi="Times New Roman" w:cs="Times New Roman"/>
          <w:i/>
          <w:iCs/>
          <w:color w:val="auto"/>
          <w:sz w:val="24"/>
          <w:szCs w:val="24"/>
          <w:lang w:val="en-AU"/>
        </w:rPr>
        <w:t xml:space="preserve">                       </w:t>
      </w:r>
      <w:r w:rsidRPr="008105FC">
        <w:rPr>
          <w:rFonts w:ascii="Times New Roman" w:hAnsi="Times New Roman" w:cs="Times New Roman"/>
          <w:b w:val="0"/>
          <w:i/>
          <w:iCs/>
          <w:color w:val="auto"/>
          <w:sz w:val="24"/>
          <w:szCs w:val="24"/>
          <w:lang w:val="en-AU"/>
        </w:rPr>
        <w:t>Figure 1</w:t>
      </w:r>
      <w:r w:rsidRPr="008105FC">
        <w:rPr>
          <w:rFonts w:ascii="Times New Roman" w:hAnsi="Times New Roman" w:cs="Times New Roman"/>
          <w:b w:val="0"/>
          <w:color w:val="auto"/>
          <w:sz w:val="24"/>
          <w:szCs w:val="24"/>
          <w:lang w:val="en-AU"/>
        </w:rPr>
        <w:t xml:space="preserve"> UTAUT model (</w:t>
      </w:r>
      <w:proofErr w:type="spellStart"/>
      <w:r w:rsidRPr="008105FC">
        <w:rPr>
          <w:rFonts w:ascii="Times New Roman" w:hAnsi="Times New Roman" w:cs="Times New Roman"/>
          <w:b w:val="0"/>
          <w:color w:val="auto"/>
          <w:sz w:val="24"/>
          <w:szCs w:val="24"/>
          <w:lang w:val="en-AU"/>
        </w:rPr>
        <w:t>Venkatesh</w:t>
      </w:r>
      <w:proofErr w:type="spellEnd"/>
      <w:r w:rsidRPr="008105FC">
        <w:rPr>
          <w:rFonts w:ascii="Times New Roman" w:hAnsi="Times New Roman" w:cs="Times New Roman"/>
          <w:b w:val="0"/>
          <w:color w:val="auto"/>
          <w:sz w:val="24"/>
          <w:szCs w:val="24"/>
          <w:lang w:val="en-AU"/>
        </w:rPr>
        <w:t>, et al., 2003)</w:t>
      </w:r>
      <w:bookmarkEnd w:id="0"/>
    </w:p>
    <w:p w:rsidR="00911DE9" w:rsidRPr="008105FC" w:rsidRDefault="00911DE9" w:rsidP="00911DE9">
      <w:pPr>
        <w:rPr>
          <w:rFonts w:ascii="Times New Roman" w:hAnsi="Times New Roman"/>
          <w:b/>
          <w:sz w:val="24"/>
          <w:szCs w:val="24"/>
          <w:lang w:val="en-AU"/>
        </w:rPr>
      </w:pPr>
    </w:p>
    <w:p w:rsidR="00911DE9" w:rsidRPr="008105FC" w:rsidRDefault="00911DE9" w:rsidP="00911DE9">
      <w:pPr>
        <w:rPr>
          <w:rFonts w:ascii="Times New Roman" w:hAnsi="Times New Roman"/>
          <w:b/>
          <w:sz w:val="24"/>
          <w:szCs w:val="24"/>
          <w:lang w:val="en-AU"/>
        </w:rPr>
      </w:pPr>
    </w:p>
    <w:p w:rsidR="00911DE9" w:rsidRPr="008105FC" w:rsidRDefault="00911DE9" w:rsidP="00911DE9">
      <w:pPr>
        <w:rPr>
          <w:rFonts w:ascii="Times New Roman" w:hAnsi="Times New Roman"/>
          <w:b/>
          <w:bCs/>
          <w:sz w:val="24"/>
          <w:szCs w:val="24"/>
          <w:lang w:val="en-AU"/>
        </w:rPr>
      </w:pPr>
      <w:r w:rsidRPr="008105FC">
        <w:rPr>
          <w:rFonts w:ascii="Times New Roman" w:hAnsi="Times New Roman"/>
          <w:b/>
          <w:bCs/>
          <w:sz w:val="24"/>
          <w:szCs w:val="24"/>
          <w:lang w:val="en-AU"/>
        </w:rPr>
        <w:t>Method</w:t>
      </w:r>
    </w:p>
    <w:p w:rsidR="00911DE9" w:rsidRPr="008105FC" w:rsidRDefault="00911DE9" w:rsidP="008105FC">
      <w:pPr>
        <w:jc w:val="both"/>
        <w:rPr>
          <w:rFonts w:ascii="Times New Roman" w:hAnsi="Times New Roman"/>
          <w:sz w:val="24"/>
          <w:szCs w:val="24"/>
          <w:lang w:val="en-AU"/>
        </w:rPr>
      </w:pPr>
      <w:r w:rsidRPr="008105FC">
        <w:rPr>
          <w:rFonts w:ascii="Times New Roman" w:hAnsi="Times New Roman"/>
          <w:sz w:val="24"/>
          <w:szCs w:val="24"/>
          <w:lang w:val="en-AU"/>
        </w:rPr>
        <w:t xml:space="preserve">In this research, the target population is all first year pre-service teachers of School of educational studies </w:t>
      </w:r>
      <w:proofErr w:type="spellStart"/>
      <w:r w:rsidRPr="008105FC">
        <w:rPr>
          <w:rFonts w:ascii="Times New Roman" w:hAnsi="Times New Roman"/>
          <w:sz w:val="24"/>
          <w:szCs w:val="24"/>
          <w:lang w:val="en-AU"/>
        </w:rPr>
        <w:t>Universiti</w:t>
      </w:r>
      <w:proofErr w:type="spellEnd"/>
      <w:r w:rsidRPr="008105FC">
        <w:rPr>
          <w:rFonts w:ascii="Times New Roman" w:hAnsi="Times New Roman"/>
          <w:sz w:val="24"/>
          <w:szCs w:val="24"/>
          <w:lang w:val="en-AU"/>
        </w:rPr>
        <w:t xml:space="preserve"> Sains Malaysia. The population is as shown in the table 1.</w:t>
      </w:r>
    </w:p>
    <w:p w:rsidR="00911DE9" w:rsidRPr="008105FC" w:rsidRDefault="00911DE9" w:rsidP="00911DE9">
      <w:pPr>
        <w:autoSpaceDE w:val="0"/>
        <w:autoSpaceDN w:val="0"/>
        <w:adjustRightInd w:val="0"/>
        <w:jc w:val="both"/>
        <w:rPr>
          <w:rFonts w:ascii="Times New Roman" w:hAnsi="Times New Roman"/>
          <w:bCs/>
          <w:sz w:val="24"/>
          <w:szCs w:val="24"/>
          <w:lang w:val="en-AU"/>
        </w:rPr>
      </w:pPr>
      <w:r w:rsidRPr="008105FC">
        <w:rPr>
          <w:rFonts w:ascii="Times New Roman" w:hAnsi="Times New Roman"/>
          <w:sz w:val="24"/>
          <w:szCs w:val="24"/>
          <w:lang w:val="en-AU"/>
        </w:rPr>
        <w:t>Table 1</w:t>
      </w:r>
    </w:p>
    <w:p w:rsidR="00911DE9" w:rsidRPr="008105FC" w:rsidRDefault="00911DE9" w:rsidP="00911DE9">
      <w:pPr>
        <w:autoSpaceDE w:val="0"/>
        <w:autoSpaceDN w:val="0"/>
        <w:adjustRightInd w:val="0"/>
        <w:rPr>
          <w:rFonts w:ascii="Times New Roman" w:hAnsi="Times New Roman"/>
          <w:bCs/>
          <w:i/>
          <w:iCs/>
          <w:sz w:val="24"/>
          <w:szCs w:val="24"/>
          <w:lang w:val="en-AU"/>
        </w:rPr>
      </w:pPr>
      <w:r w:rsidRPr="008105FC">
        <w:rPr>
          <w:rFonts w:ascii="Times New Roman" w:hAnsi="Times New Roman"/>
          <w:bCs/>
          <w:i/>
          <w:iCs/>
          <w:sz w:val="24"/>
          <w:szCs w:val="24"/>
          <w:lang w:val="en-AU"/>
        </w:rPr>
        <w:t>Teaching Area of Specialization of First Year Pre-service Teachers</w:t>
      </w:r>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537"/>
        <w:gridCol w:w="5068"/>
        <w:gridCol w:w="1003"/>
      </w:tblGrid>
      <w:tr w:rsidR="00911DE9" w:rsidRPr="008105FC" w:rsidTr="00911DE9">
        <w:trPr>
          <w:jc w:val="center"/>
        </w:trPr>
        <w:tc>
          <w:tcPr>
            <w:tcW w:w="0" w:type="auto"/>
            <w:shd w:val="clear" w:color="auto" w:fill="auto"/>
          </w:tcPr>
          <w:p w:rsidR="00911DE9" w:rsidRPr="008105FC" w:rsidRDefault="00911DE9" w:rsidP="00911DE9">
            <w:pPr>
              <w:autoSpaceDE w:val="0"/>
              <w:autoSpaceDN w:val="0"/>
              <w:adjustRightInd w:val="0"/>
              <w:rPr>
                <w:rFonts w:ascii="Times New Roman" w:hAnsi="Times New Roman"/>
                <w:sz w:val="24"/>
                <w:szCs w:val="24"/>
                <w:lang w:val="en-AU"/>
              </w:rPr>
            </w:pPr>
            <w:r w:rsidRPr="008105FC">
              <w:rPr>
                <w:rFonts w:ascii="Times New Roman" w:hAnsi="Times New Roman"/>
                <w:sz w:val="24"/>
                <w:szCs w:val="24"/>
                <w:lang w:val="en-AU"/>
              </w:rPr>
              <w:t>S/n</w:t>
            </w:r>
          </w:p>
        </w:tc>
        <w:tc>
          <w:tcPr>
            <w:tcW w:w="0" w:type="auto"/>
            <w:shd w:val="clear" w:color="auto" w:fill="auto"/>
          </w:tcPr>
          <w:p w:rsidR="00911DE9" w:rsidRPr="008105FC" w:rsidRDefault="00911DE9" w:rsidP="00911DE9">
            <w:pPr>
              <w:autoSpaceDE w:val="0"/>
              <w:autoSpaceDN w:val="0"/>
              <w:adjustRightInd w:val="0"/>
              <w:rPr>
                <w:rFonts w:ascii="Times New Roman" w:hAnsi="Times New Roman"/>
                <w:sz w:val="24"/>
                <w:szCs w:val="24"/>
                <w:lang w:val="en-AU"/>
              </w:rPr>
            </w:pPr>
            <w:r w:rsidRPr="008105FC">
              <w:rPr>
                <w:rFonts w:ascii="Times New Roman" w:hAnsi="Times New Roman"/>
                <w:sz w:val="24"/>
                <w:szCs w:val="24"/>
                <w:lang w:val="en-AU"/>
              </w:rPr>
              <w:t>Area of Specialization</w:t>
            </w:r>
          </w:p>
        </w:tc>
        <w:tc>
          <w:tcPr>
            <w:tcW w:w="0" w:type="auto"/>
            <w:shd w:val="clear" w:color="auto" w:fill="auto"/>
          </w:tcPr>
          <w:p w:rsidR="00911DE9" w:rsidRPr="008105FC" w:rsidRDefault="00911DE9" w:rsidP="00911DE9">
            <w:pPr>
              <w:autoSpaceDE w:val="0"/>
              <w:autoSpaceDN w:val="0"/>
              <w:adjustRightInd w:val="0"/>
              <w:rPr>
                <w:rFonts w:ascii="Times New Roman" w:hAnsi="Times New Roman"/>
                <w:sz w:val="24"/>
                <w:szCs w:val="24"/>
                <w:lang w:val="en-AU"/>
              </w:rPr>
            </w:pPr>
            <w:r w:rsidRPr="008105FC">
              <w:rPr>
                <w:rFonts w:ascii="Times New Roman" w:hAnsi="Times New Roman"/>
                <w:sz w:val="24"/>
                <w:szCs w:val="24"/>
                <w:lang w:val="en-AU"/>
              </w:rPr>
              <w:t>Number</w:t>
            </w:r>
          </w:p>
        </w:tc>
      </w:tr>
      <w:tr w:rsidR="00911DE9" w:rsidRPr="008105FC" w:rsidTr="00911DE9">
        <w:trPr>
          <w:jc w:val="center"/>
        </w:trPr>
        <w:tc>
          <w:tcPr>
            <w:tcW w:w="0" w:type="auto"/>
            <w:shd w:val="clear" w:color="auto" w:fill="auto"/>
          </w:tcPr>
          <w:p w:rsidR="00911DE9" w:rsidRPr="008105FC" w:rsidRDefault="00911DE9" w:rsidP="00911DE9">
            <w:pPr>
              <w:autoSpaceDE w:val="0"/>
              <w:autoSpaceDN w:val="0"/>
              <w:adjustRightInd w:val="0"/>
              <w:rPr>
                <w:rFonts w:ascii="Times New Roman" w:hAnsi="Times New Roman"/>
                <w:sz w:val="24"/>
                <w:szCs w:val="24"/>
                <w:lang w:val="en-AU"/>
              </w:rPr>
            </w:pPr>
            <w:r w:rsidRPr="008105FC">
              <w:rPr>
                <w:rFonts w:ascii="Times New Roman" w:hAnsi="Times New Roman"/>
                <w:sz w:val="24"/>
                <w:szCs w:val="24"/>
                <w:lang w:val="en-AU"/>
              </w:rPr>
              <w:t>1</w:t>
            </w:r>
          </w:p>
        </w:tc>
        <w:tc>
          <w:tcPr>
            <w:tcW w:w="0" w:type="auto"/>
            <w:shd w:val="clear" w:color="auto" w:fill="auto"/>
          </w:tcPr>
          <w:p w:rsidR="00911DE9" w:rsidRPr="008105FC" w:rsidRDefault="00911DE9" w:rsidP="00911DE9">
            <w:pPr>
              <w:autoSpaceDE w:val="0"/>
              <w:autoSpaceDN w:val="0"/>
              <w:adjustRightInd w:val="0"/>
              <w:rPr>
                <w:rFonts w:ascii="Times New Roman" w:hAnsi="Times New Roman"/>
                <w:sz w:val="24"/>
                <w:szCs w:val="24"/>
                <w:lang w:val="en-AU"/>
              </w:rPr>
            </w:pPr>
            <w:r w:rsidRPr="008105FC">
              <w:rPr>
                <w:rFonts w:ascii="Times New Roman" w:hAnsi="Times New Roman"/>
                <w:sz w:val="24"/>
                <w:szCs w:val="24"/>
                <w:lang w:val="en-AU"/>
              </w:rPr>
              <w:t>Bachelor of Art Education</w:t>
            </w:r>
          </w:p>
        </w:tc>
        <w:tc>
          <w:tcPr>
            <w:tcW w:w="0" w:type="auto"/>
            <w:shd w:val="clear" w:color="auto" w:fill="auto"/>
          </w:tcPr>
          <w:p w:rsidR="00911DE9" w:rsidRPr="008105FC" w:rsidRDefault="00911DE9" w:rsidP="00911DE9">
            <w:pPr>
              <w:autoSpaceDE w:val="0"/>
              <w:autoSpaceDN w:val="0"/>
              <w:adjustRightInd w:val="0"/>
              <w:rPr>
                <w:rFonts w:ascii="Times New Roman" w:hAnsi="Times New Roman"/>
                <w:sz w:val="24"/>
                <w:szCs w:val="24"/>
                <w:lang w:val="en-AU"/>
              </w:rPr>
            </w:pPr>
            <w:r w:rsidRPr="008105FC">
              <w:rPr>
                <w:rFonts w:ascii="Times New Roman" w:hAnsi="Times New Roman"/>
                <w:sz w:val="24"/>
                <w:szCs w:val="24"/>
                <w:lang w:val="en-AU"/>
              </w:rPr>
              <w:t>194</w:t>
            </w:r>
          </w:p>
        </w:tc>
      </w:tr>
      <w:tr w:rsidR="00911DE9" w:rsidRPr="008105FC" w:rsidTr="00911DE9">
        <w:trPr>
          <w:jc w:val="center"/>
        </w:trPr>
        <w:tc>
          <w:tcPr>
            <w:tcW w:w="0" w:type="auto"/>
            <w:shd w:val="clear" w:color="auto" w:fill="auto"/>
          </w:tcPr>
          <w:p w:rsidR="00911DE9" w:rsidRPr="008105FC" w:rsidRDefault="00911DE9" w:rsidP="00911DE9">
            <w:pPr>
              <w:autoSpaceDE w:val="0"/>
              <w:autoSpaceDN w:val="0"/>
              <w:adjustRightInd w:val="0"/>
              <w:rPr>
                <w:rFonts w:ascii="Times New Roman" w:hAnsi="Times New Roman"/>
                <w:sz w:val="24"/>
                <w:szCs w:val="24"/>
                <w:lang w:val="en-AU"/>
              </w:rPr>
            </w:pPr>
            <w:r w:rsidRPr="008105FC">
              <w:rPr>
                <w:rFonts w:ascii="Times New Roman" w:hAnsi="Times New Roman"/>
                <w:sz w:val="24"/>
                <w:szCs w:val="24"/>
                <w:lang w:val="en-AU"/>
              </w:rPr>
              <w:t>2</w:t>
            </w:r>
          </w:p>
        </w:tc>
        <w:tc>
          <w:tcPr>
            <w:tcW w:w="0" w:type="auto"/>
            <w:shd w:val="clear" w:color="auto" w:fill="auto"/>
          </w:tcPr>
          <w:p w:rsidR="00911DE9" w:rsidRPr="008105FC" w:rsidRDefault="00911DE9" w:rsidP="00911DE9">
            <w:pPr>
              <w:autoSpaceDE w:val="0"/>
              <w:autoSpaceDN w:val="0"/>
              <w:adjustRightInd w:val="0"/>
              <w:rPr>
                <w:rFonts w:ascii="Times New Roman" w:hAnsi="Times New Roman"/>
                <w:sz w:val="24"/>
                <w:szCs w:val="24"/>
                <w:lang w:val="en-AU"/>
              </w:rPr>
            </w:pPr>
            <w:r w:rsidRPr="008105FC">
              <w:rPr>
                <w:rFonts w:ascii="Times New Roman" w:hAnsi="Times New Roman"/>
                <w:sz w:val="24"/>
                <w:szCs w:val="24"/>
                <w:lang w:val="en-AU"/>
              </w:rPr>
              <w:t>Bachelor of Science Education</w:t>
            </w:r>
          </w:p>
        </w:tc>
        <w:tc>
          <w:tcPr>
            <w:tcW w:w="0" w:type="auto"/>
            <w:shd w:val="clear" w:color="auto" w:fill="auto"/>
          </w:tcPr>
          <w:p w:rsidR="00911DE9" w:rsidRPr="008105FC" w:rsidRDefault="00911DE9" w:rsidP="00911DE9">
            <w:pPr>
              <w:autoSpaceDE w:val="0"/>
              <w:autoSpaceDN w:val="0"/>
              <w:adjustRightInd w:val="0"/>
              <w:rPr>
                <w:rFonts w:ascii="Times New Roman" w:hAnsi="Times New Roman"/>
                <w:sz w:val="24"/>
                <w:szCs w:val="24"/>
                <w:lang w:val="en-AU"/>
              </w:rPr>
            </w:pPr>
            <w:r w:rsidRPr="008105FC">
              <w:rPr>
                <w:rFonts w:ascii="Times New Roman" w:hAnsi="Times New Roman"/>
                <w:sz w:val="24"/>
                <w:szCs w:val="24"/>
                <w:lang w:val="en-AU"/>
              </w:rPr>
              <w:t>113</w:t>
            </w:r>
          </w:p>
        </w:tc>
      </w:tr>
      <w:tr w:rsidR="00911DE9" w:rsidRPr="008105FC" w:rsidTr="00911DE9">
        <w:trPr>
          <w:jc w:val="center"/>
        </w:trPr>
        <w:tc>
          <w:tcPr>
            <w:tcW w:w="0" w:type="auto"/>
            <w:shd w:val="clear" w:color="auto" w:fill="auto"/>
          </w:tcPr>
          <w:p w:rsidR="00911DE9" w:rsidRPr="008105FC" w:rsidRDefault="00911DE9" w:rsidP="00911DE9">
            <w:pPr>
              <w:autoSpaceDE w:val="0"/>
              <w:autoSpaceDN w:val="0"/>
              <w:adjustRightInd w:val="0"/>
              <w:rPr>
                <w:rFonts w:ascii="Times New Roman" w:hAnsi="Times New Roman"/>
                <w:sz w:val="24"/>
                <w:szCs w:val="24"/>
                <w:lang w:val="en-AU"/>
              </w:rPr>
            </w:pPr>
            <w:r w:rsidRPr="008105FC">
              <w:rPr>
                <w:rFonts w:ascii="Times New Roman" w:hAnsi="Times New Roman"/>
                <w:sz w:val="24"/>
                <w:szCs w:val="24"/>
                <w:lang w:val="en-AU"/>
              </w:rPr>
              <w:lastRenderedPageBreak/>
              <w:t>3</w:t>
            </w:r>
          </w:p>
        </w:tc>
        <w:tc>
          <w:tcPr>
            <w:tcW w:w="0" w:type="auto"/>
            <w:shd w:val="clear" w:color="auto" w:fill="auto"/>
          </w:tcPr>
          <w:p w:rsidR="00911DE9" w:rsidRPr="008105FC" w:rsidRDefault="00911DE9" w:rsidP="00911DE9">
            <w:pPr>
              <w:autoSpaceDE w:val="0"/>
              <w:autoSpaceDN w:val="0"/>
              <w:adjustRightInd w:val="0"/>
              <w:rPr>
                <w:rFonts w:ascii="Times New Roman" w:hAnsi="Times New Roman"/>
                <w:sz w:val="24"/>
                <w:szCs w:val="24"/>
                <w:lang w:val="en-AU"/>
              </w:rPr>
            </w:pPr>
            <w:r w:rsidRPr="008105FC">
              <w:rPr>
                <w:rFonts w:ascii="Times New Roman" w:hAnsi="Times New Roman"/>
                <w:sz w:val="24"/>
                <w:szCs w:val="24"/>
                <w:lang w:val="en-AU"/>
              </w:rPr>
              <w:t>Special Education</w:t>
            </w:r>
          </w:p>
        </w:tc>
        <w:tc>
          <w:tcPr>
            <w:tcW w:w="0" w:type="auto"/>
            <w:shd w:val="clear" w:color="auto" w:fill="auto"/>
          </w:tcPr>
          <w:p w:rsidR="00911DE9" w:rsidRPr="008105FC" w:rsidRDefault="00911DE9" w:rsidP="00911DE9">
            <w:pPr>
              <w:autoSpaceDE w:val="0"/>
              <w:autoSpaceDN w:val="0"/>
              <w:adjustRightInd w:val="0"/>
              <w:rPr>
                <w:rFonts w:ascii="Times New Roman" w:hAnsi="Times New Roman"/>
                <w:sz w:val="24"/>
                <w:szCs w:val="24"/>
                <w:lang w:val="en-AU"/>
              </w:rPr>
            </w:pPr>
            <w:r w:rsidRPr="008105FC">
              <w:rPr>
                <w:rFonts w:ascii="Times New Roman" w:hAnsi="Times New Roman"/>
                <w:sz w:val="24"/>
                <w:szCs w:val="24"/>
                <w:lang w:val="en-AU"/>
              </w:rPr>
              <w:t>78</w:t>
            </w:r>
          </w:p>
        </w:tc>
      </w:tr>
      <w:tr w:rsidR="00911DE9" w:rsidRPr="008105FC" w:rsidTr="00911DE9">
        <w:trPr>
          <w:jc w:val="center"/>
        </w:trPr>
        <w:tc>
          <w:tcPr>
            <w:tcW w:w="0" w:type="auto"/>
            <w:shd w:val="clear" w:color="auto" w:fill="auto"/>
          </w:tcPr>
          <w:p w:rsidR="00911DE9" w:rsidRPr="008105FC" w:rsidRDefault="00911DE9" w:rsidP="00911DE9">
            <w:pPr>
              <w:autoSpaceDE w:val="0"/>
              <w:autoSpaceDN w:val="0"/>
              <w:adjustRightInd w:val="0"/>
              <w:rPr>
                <w:rFonts w:ascii="Times New Roman" w:hAnsi="Times New Roman"/>
                <w:sz w:val="24"/>
                <w:szCs w:val="24"/>
                <w:lang w:val="en-AU"/>
              </w:rPr>
            </w:pPr>
            <w:r w:rsidRPr="008105FC">
              <w:rPr>
                <w:rFonts w:ascii="Times New Roman" w:hAnsi="Times New Roman"/>
                <w:sz w:val="24"/>
                <w:szCs w:val="24"/>
                <w:lang w:val="en-AU"/>
              </w:rPr>
              <w:t>4</w:t>
            </w:r>
          </w:p>
        </w:tc>
        <w:tc>
          <w:tcPr>
            <w:tcW w:w="0" w:type="auto"/>
            <w:shd w:val="clear" w:color="auto" w:fill="auto"/>
          </w:tcPr>
          <w:p w:rsidR="00911DE9" w:rsidRPr="008105FC" w:rsidRDefault="00911DE9" w:rsidP="00911DE9">
            <w:pPr>
              <w:autoSpaceDE w:val="0"/>
              <w:autoSpaceDN w:val="0"/>
              <w:adjustRightInd w:val="0"/>
              <w:rPr>
                <w:rFonts w:ascii="Times New Roman" w:hAnsi="Times New Roman"/>
                <w:sz w:val="24"/>
                <w:szCs w:val="24"/>
                <w:lang w:val="en-AU"/>
              </w:rPr>
            </w:pPr>
            <w:r w:rsidRPr="008105FC">
              <w:rPr>
                <w:rFonts w:ascii="Times New Roman" w:hAnsi="Times New Roman"/>
                <w:sz w:val="24"/>
                <w:szCs w:val="24"/>
                <w:lang w:val="en-AU"/>
              </w:rPr>
              <w:t>Teaching English as a Second Language (TESOL)</w:t>
            </w:r>
          </w:p>
        </w:tc>
        <w:tc>
          <w:tcPr>
            <w:tcW w:w="0" w:type="auto"/>
            <w:shd w:val="clear" w:color="auto" w:fill="auto"/>
          </w:tcPr>
          <w:p w:rsidR="00911DE9" w:rsidRPr="008105FC" w:rsidRDefault="00911DE9" w:rsidP="00911DE9">
            <w:pPr>
              <w:autoSpaceDE w:val="0"/>
              <w:autoSpaceDN w:val="0"/>
              <w:adjustRightInd w:val="0"/>
              <w:rPr>
                <w:rFonts w:ascii="Times New Roman" w:hAnsi="Times New Roman"/>
                <w:sz w:val="24"/>
                <w:szCs w:val="24"/>
                <w:lang w:val="en-AU"/>
              </w:rPr>
            </w:pPr>
            <w:r w:rsidRPr="008105FC">
              <w:rPr>
                <w:rFonts w:ascii="Times New Roman" w:hAnsi="Times New Roman"/>
                <w:sz w:val="24"/>
                <w:szCs w:val="24"/>
                <w:lang w:val="en-AU"/>
              </w:rPr>
              <w:t>51</w:t>
            </w:r>
          </w:p>
        </w:tc>
      </w:tr>
      <w:tr w:rsidR="00911DE9" w:rsidRPr="008105FC" w:rsidTr="00911DE9">
        <w:trPr>
          <w:jc w:val="center"/>
        </w:trPr>
        <w:tc>
          <w:tcPr>
            <w:tcW w:w="0" w:type="auto"/>
            <w:shd w:val="clear" w:color="auto" w:fill="auto"/>
          </w:tcPr>
          <w:p w:rsidR="00911DE9" w:rsidRPr="008105FC" w:rsidRDefault="00911DE9" w:rsidP="00911DE9">
            <w:pPr>
              <w:autoSpaceDE w:val="0"/>
              <w:autoSpaceDN w:val="0"/>
              <w:adjustRightInd w:val="0"/>
              <w:rPr>
                <w:rFonts w:ascii="Times New Roman" w:hAnsi="Times New Roman"/>
                <w:sz w:val="24"/>
                <w:szCs w:val="24"/>
                <w:lang w:val="en-AU"/>
              </w:rPr>
            </w:pPr>
          </w:p>
        </w:tc>
        <w:tc>
          <w:tcPr>
            <w:tcW w:w="0" w:type="auto"/>
            <w:shd w:val="clear" w:color="auto" w:fill="auto"/>
          </w:tcPr>
          <w:p w:rsidR="00911DE9" w:rsidRPr="008105FC" w:rsidRDefault="00911DE9" w:rsidP="00911DE9">
            <w:pPr>
              <w:autoSpaceDE w:val="0"/>
              <w:autoSpaceDN w:val="0"/>
              <w:adjustRightInd w:val="0"/>
              <w:rPr>
                <w:rFonts w:ascii="Times New Roman" w:hAnsi="Times New Roman"/>
                <w:sz w:val="24"/>
                <w:szCs w:val="24"/>
                <w:lang w:val="en-AU"/>
              </w:rPr>
            </w:pPr>
            <w:r w:rsidRPr="008105FC">
              <w:rPr>
                <w:rFonts w:ascii="Times New Roman" w:hAnsi="Times New Roman"/>
                <w:sz w:val="24"/>
                <w:szCs w:val="24"/>
                <w:lang w:val="en-AU"/>
              </w:rPr>
              <w:t>Total</w:t>
            </w:r>
          </w:p>
        </w:tc>
        <w:tc>
          <w:tcPr>
            <w:tcW w:w="0" w:type="auto"/>
            <w:shd w:val="clear" w:color="auto" w:fill="auto"/>
          </w:tcPr>
          <w:p w:rsidR="00911DE9" w:rsidRPr="008105FC" w:rsidRDefault="00911DE9" w:rsidP="00911DE9">
            <w:pPr>
              <w:autoSpaceDE w:val="0"/>
              <w:autoSpaceDN w:val="0"/>
              <w:adjustRightInd w:val="0"/>
              <w:rPr>
                <w:rFonts w:ascii="Times New Roman" w:hAnsi="Times New Roman"/>
                <w:sz w:val="24"/>
                <w:szCs w:val="24"/>
                <w:lang w:val="en-AU"/>
              </w:rPr>
            </w:pPr>
            <w:r w:rsidRPr="008105FC">
              <w:rPr>
                <w:rFonts w:ascii="Times New Roman" w:hAnsi="Times New Roman"/>
                <w:sz w:val="24"/>
                <w:szCs w:val="24"/>
                <w:lang w:val="en-AU"/>
              </w:rPr>
              <w:t>436</w:t>
            </w:r>
          </w:p>
        </w:tc>
      </w:tr>
    </w:tbl>
    <w:p w:rsidR="00911DE9" w:rsidRPr="008105FC" w:rsidRDefault="008105FC" w:rsidP="008105FC">
      <w:pPr>
        <w:autoSpaceDE w:val="0"/>
        <w:autoSpaceDN w:val="0"/>
        <w:adjustRightInd w:val="0"/>
        <w:rPr>
          <w:rFonts w:ascii="Times New Roman" w:hAnsi="Times New Roman"/>
          <w:sz w:val="24"/>
          <w:szCs w:val="24"/>
          <w:lang w:val="en-AU"/>
        </w:rPr>
      </w:pPr>
      <w:r>
        <w:rPr>
          <w:rFonts w:ascii="Times New Roman" w:hAnsi="Times New Roman"/>
          <w:sz w:val="24"/>
          <w:szCs w:val="24"/>
          <w:lang w:val="en-AU"/>
        </w:rPr>
        <w:t>Note. Adapted from</w:t>
      </w:r>
      <w:r w:rsidR="00911DE9" w:rsidRPr="008105FC">
        <w:rPr>
          <w:rFonts w:ascii="Times New Roman" w:hAnsi="Times New Roman"/>
          <w:sz w:val="24"/>
          <w:szCs w:val="24"/>
          <w:lang w:val="en-AU"/>
        </w:rPr>
        <w:t xml:space="preserve"> </w:t>
      </w:r>
      <w:r w:rsidR="00911DE9" w:rsidRPr="008105FC">
        <w:rPr>
          <w:rFonts w:ascii="Times New Roman" w:hAnsi="Times New Roman"/>
          <w:i/>
          <w:sz w:val="24"/>
          <w:szCs w:val="24"/>
          <w:lang w:val="en-AU"/>
        </w:rPr>
        <w:t>School of Educational Studies Malaysia University</w:t>
      </w:r>
      <w:r w:rsidR="00911DE9" w:rsidRPr="008105FC">
        <w:rPr>
          <w:rFonts w:ascii="Times New Roman" w:hAnsi="Times New Roman"/>
          <w:sz w:val="24"/>
          <w:szCs w:val="24"/>
          <w:lang w:val="en-AU"/>
        </w:rPr>
        <w:t xml:space="preserve"> (2014)</w:t>
      </w:r>
    </w:p>
    <w:p w:rsidR="00911DE9" w:rsidRPr="008105FC" w:rsidRDefault="00911DE9" w:rsidP="008105FC">
      <w:pPr>
        <w:autoSpaceDE w:val="0"/>
        <w:autoSpaceDN w:val="0"/>
        <w:adjustRightInd w:val="0"/>
        <w:jc w:val="both"/>
        <w:rPr>
          <w:rFonts w:ascii="Times New Roman" w:hAnsi="Times New Roman"/>
          <w:sz w:val="24"/>
          <w:szCs w:val="24"/>
          <w:lang w:val="en-AU"/>
        </w:rPr>
      </w:pPr>
      <w:r w:rsidRPr="008105FC">
        <w:rPr>
          <w:rFonts w:ascii="Times New Roman" w:hAnsi="Times New Roman"/>
          <w:sz w:val="24"/>
          <w:szCs w:val="24"/>
          <w:lang w:val="en-AU"/>
        </w:rPr>
        <w:t xml:space="preserve">A sample of 100 respondents was taken from the population using a stratified random sampling technique. Gay and </w:t>
      </w:r>
      <w:proofErr w:type="spellStart"/>
      <w:r w:rsidRPr="008105FC">
        <w:rPr>
          <w:rFonts w:ascii="Times New Roman" w:hAnsi="Times New Roman"/>
          <w:sz w:val="24"/>
          <w:szCs w:val="24"/>
          <w:lang w:val="en-AU"/>
        </w:rPr>
        <w:t>Airasian</w:t>
      </w:r>
      <w:proofErr w:type="spellEnd"/>
      <w:r w:rsidRPr="008105FC">
        <w:rPr>
          <w:rFonts w:ascii="Times New Roman" w:hAnsi="Times New Roman"/>
          <w:sz w:val="24"/>
          <w:szCs w:val="24"/>
          <w:lang w:val="en-AU"/>
        </w:rPr>
        <w:t xml:space="preserve"> (2002) stated that there is little point in sampling the entire population for smaller populations, N=100 or fewer (p. 139). The researchers selected the sample proportionately from each of the strata population. 50 respondents were selected from the Art education strata, 25 respondents were equally selected from the Science and Special education strata respectively. The TESOL group was used for pilot testing of the survey instrument.</w:t>
      </w:r>
    </w:p>
    <w:p w:rsidR="00911DE9" w:rsidRPr="008105FC" w:rsidRDefault="00911DE9" w:rsidP="008105FC">
      <w:pPr>
        <w:jc w:val="both"/>
        <w:rPr>
          <w:rFonts w:ascii="Times New Roman" w:hAnsi="Times New Roman"/>
          <w:bCs/>
          <w:i/>
          <w:sz w:val="24"/>
          <w:szCs w:val="24"/>
          <w:lang w:val="en-AU"/>
        </w:rPr>
      </w:pPr>
      <w:r w:rsidRPr="008105FC">
        <w:rPr>
          <w:rFonts w:ascii="Times New Roman" w:hAnsi="Times New Roman"/>
          <w:bCs/>
          <w:i/>
          <w:sz w:val="24"/>
          <w:szCs w:val="24"/>
          <w:lang w:val="en-AU"/>
        </w:rPr>
        <w:t>Survey instrument</w:t>
      </w:r>
    </w:p>
    <w:p w:rsidR="00911DE9" w:rsidRPr="008105FC" w:rsidRDefault="00911DE9" w:rsidP="008105FC">
      <w:pPr>
        <w:autoSpaceDE w:val="0"/>
        <w:autoSpaceDN w:val="0"/>
        <w:adjustRightInd w:val="0"/>
        <w:jc w:val="both"/>
        <w:rPr>
          <w:rFonts w:ascii="Times New Roman" w:hAnsi="Times New Roman"/>
          <w:sz w:val="24"/>
          <w:szCs w:val="24"/>
          <w:lang w:val="en-AU"/>
        </w:rPr>
      </w:pPr>
      <w:r w:rsidRPr="008105FC">
        <w:rPr>
          <w:rFonts w:ascii="Times New Roman" w:hAnsi="Times New Roman"/>
          <w:sz w:val="24"/>
          <w:szCs w:val="24"/>
          <w:lang w:val="en-AU"/>
        </w:rPr>
        <w:t xml:space="preserve">The paper used a modified UTAUT questionnaire (survey). The instrumental was developed by </w:t>
      </w:r>
      <w:proofErr w:type="spellStart"/>
      <w:r w:rsidRPr="008105FC">
        <w:rPr>
          <w:rFonts w:ascii="Times New Roman" w:hAnsi="Times New Roman"/>
          <w:sz w:val="24"/>
          <w:szCs w:val="24"/>
          <w:lang w:val="en-AU"/>
        </w:rPr>
        <w:t>Venkatesh</w:t>
      </w:r>
      <w:proofErr w:type="spellEnd"/>
      <w:r w:rsidRPr="008105FC">
        <w:rPr>
          <w:rFonts w:ascii="Times New Roman" w:hAnsi="Times New Roman"/>
          <w:sz w:val="24"/>
          <w:szCs w:val="24"/>
          <w:lang w:val="en-AU"/>
        </w:rPr>
        <w:t xml:space="preserve"> et al. (2003) and validated by Wang et al. (2009). The UTAUT instrument has been used by numerous researchers and is composed of questions adapted from previous information systems surveys to measure the constructs included in the model (Anderson, &amp; </w:t>
      </w:r>
      <w:proofErr w:type="spellStart"/>
      <w:r w:rsidRPr="008105FC">
        <w:rPr>
          <w:rFonts w:ascii="Times New Roman" w:hAnsi="Times New Roman"/>
          <w:sz w:val="24"/>
          <w:szCs w:val="24"/>
          <w:lang w:val="en-AU"/>
        </w:rPr>
        <w:t>Schwager</w:t>
      </w:r>
      <w:proofErr w:type="spellEnd"/>
      <w:r w:rsidRPr="008105FC">
        <w:rPr>
          <w:rFonts w:ascii="Times New Roman" w:hAnsi="Times New Roman"/>
          <w:sz w:val="24"/>
          <w:szCs w:val="24"/>
          <w:lang w:val="en-AU"/>
        </w:rPr>
        <w:t xml:space="preserve">, 2004; </w:t>
      </w:r>
      <w:proofErr w:type="spellStart"/>
      <w:r w:rsidRPr="008105FC">
        <w:rPr>
          <w:rFonts w:ascii="Times New Roman" w:hAnsi="Times New Roman"/>
          <w:sz w:val="24"/>
          <w:szCs w:val="24"/>
          <w:lang w:val="en-AU"/>
        </w:rPr>
        <w:t>Venkatesh</w:t>
      </w:r>
      <w:proofErr w:type="spellEnd"/>
      <w:r w:rsidRPr="008105FC">
        <w:rPr>
          <w:rFonts w:ascii="Times New Roman" w:hAnsi="Times New Roman"/>
          <w:sz w:val="24"/>
          <w:szCs w:val="24"/>
          <w:lang w:val="en-AU"/>
        </w:rPr>
        <w:t xml:space="preserve"> et al., 2003; Wang, 2007; Wang, &amp; Shih, 2008) as shown in Figure 1. The researchers adapted the UTAUT instrument developed by </w:t>
      </w:r>
      <w:proofErr w:type="spellStart"/>
      <w:r w:rsidRPr="008105FC">
        <w:rPr>
          <w:rFonts w:ascii="Times New Roman" w:hAnsi="Times New Roman"/>
          <w:sz w:val="24"/>
          <w:szCs w:val="24"/>
          <w:lang w:val="en-AU"/>
        </w:rPr>
        <w:t>Venkatesh</w:t>
      </w:r>
      <w:proofErr w:type="spellEnd"/>
      <w:r w:rsidRPr="008105FC">
        <w:rPr>
          <w:rFonts w:ascii="Times New Roman" w:hAnsi="Times New Roman"/>
          <w:sz w:val="24"/>
          <w:szCs w:val="24"/>
          <w:lang w:val="en-AU"/>
        </w:rPr>
        <w:t xml:space="preserve"> et al. (2003) to make the questions more relevant to the context of mobile learning and the participant population (e.g., the word “system” replaced with “mobile learning” and converting an English language survey into a Malay language one). </w:t>
      </w:r>
      <w:proofErr w:type="gramStart"/>
      <w:r w:rsidRPr="008105FC">
        <w:rPr>
          <w:rFonts w:ascii="Times New Roman" w:hAnsi="Times New Roman"/>
          <w:sz w:val="24"/>
          <w:szCs w:val="24"/>
          <w:lang w:val="en-AU"/>
        </w:rPr>
        <w:t>Similar modifications of the UTAUT instrument have been carried out by other researchers indicating that the validity of the original instrument has been maintained in subsequent population adaptions</w:t>
      </w:r>
      <w:proofErr w:type="gramEnd"/>
      <w:r w:rsidRPr="008105FC">
        <w:rPr>
          <w:rFonts w:ascii="Times New Roman" w:hAnsi="Times New Roman"/>
          <w:sz w:val="24"/>
          <w:szCs w:val="24"/>
          <w:lang w:val="en-AU"/>
        </w:rPr>
        <w:t xml:space="preserve"> (Anderson, &amp; </w:t>
      </w:r>
      <w:proofErr w:type="spellStart"/>
      <w:r w:rsidRPr="008105FC">
        <w:rPr>
          <w:rFonts w:ascii="Times New Roman" w:hAnsi="Times New Roman"/>
          <w:sz w:val="24"/>
          <w:szCs w:val="24"/>
          <w:lang w:val="en-AU"/>
        </w:rPr>
        <w:t>Schwager</w:t>
      </w:r>
      <w:proofErr w:type="spellEnd"/>
      <w:r w:rsidRPr="008105FC">
        <w:rPr>
          <w:rFonts w:ascii="Times New Roman" w:hAnsi="Times New Roman"/>
          <w:sz w:val="24"/>
          <w:szCs w:val="24"/>
          <w:lang w:val="en-AU"/>
        </w:rPr>
        <w:t>, 2004; Wang, &amp; Shih, 2008).</w:t>
      </w:r>
    </w:p>
    <w:p w:rsidR="00911DE9" w:rsidRPr="008105FC" w:rsidRDefault="00911DE9" w:rsidP="008105FC">
      <w:pPr>
        <w:autoSpaceDE w:val="0"/>
        <w:autoSpaceDN w:val="0"/>
        <w:adjustRightInd w:val="0"/>
        <w:jc w:val="both"/>
        <w:rPr>
          <w:rFonts w:ascii="Times New Roman" w:hAnsi="Times New Roman"/>
          <w:iCs/>
          <w:sz w:val="24"/>
          <w:szCs w:val="24"/>
          <w:lang w:val="en-AU"/>
        </w:rPr>
      </w:pPr>
      <w:r w:rsidRPr="008105FC">
        <w:rPr>
          <w:rFonts w:ascii="Times New Roman" w:hAnsi="Times New Roman"/>
          <w:sz w:val="24"/>
          <w:szCs w:val="24"/>
          <w:lang w:val="en-AU"/>
        </w:rPr>
        <w:t xml:space="preserve">The UTAUT questionnaire has two parts. The first part covers the demographic details of the respondents. It consists of questions about a respondent’s gender, age, ownership of a device and economic status. The second part of the UTAUT survey looks at factors which influence mobile phone usage: performance expectancy, effort expectancy, social influence, facilitating conditions, self- efficacy, computer anxiety, attitude towards technology, and behaviour intentions. The modified UTAUT survey used a 1 to 5 </w:t>
      </w:r>
      <w:proofErr w:type="spellStart"/>
      <w:r w:rsidRPr="008105FC">
        <w:rPr>
          <w:rFonts w:ascii="Times New Roman" w:hAnsi="Times New Roman"/>
          <w:sz w:val="24"/>
          <w:szCs w:val="24"/>
          <w:lang w:val="en-AU"/>
        </w:rPr>
        <w:t>Likert</w:t>
      </w:r>
      <w:proofErr w:type="spellEnd"/>
      <w:r w:rsidRPr="008105FC">
        <w:rPr>
          <w:rFonts w:ascii="Times New Roman" w:hAnsi="Times New Roman"/>
          <w:sz w:val="24"/>
          <w:szCs w:val="24"/>
          <w:lang w:val="en-AU"/>
        </w:rPr>
        <w:t xml:space="preserve"> scale with 1 = Strongly Disagree, 2 = Disagree, 3 = Undecided, 4 = Agree, 5 = Disagree.  The instrument was found to be reliable by </w:t>
      </w:r>
      <w:proofErr w:type="spellStart"/>
      <w:r w:rsidRPr="008105FC">
        <w:rPr>
          <w:rFonts w:ascii="Times New Roman" w:hAnsi="Times New Roman"/>
          <w:sz w:val="24"/>
          <w:szCs w:val="24"/>
          <w:lang w:val="en-AU"/>
        </w:rPr>
        <w:t>Marchekwas</w:t>
      </w:r>
      <w:proofErr w:type="spellEnd"/>
      <w:r w:rsidRPr="008105FC">
        <w:rPr>
          <w:rFonts w:ascii="Times New Roman" w:hAnsi="Times New Roman"/>
          <w:sz w:val="24"/>
          <w:szCs w:val="24"/>
          <w:lang w:val="en-AU"/>
        </w:rPr>
        <w:t xml:space="preserve">, Liu and </w:t>
      </w:r>
      <w:proofErr w:type="spellStart"/>
      <w:r w:rsidRPr="008105FC">
        <w:rPr>
          <w:rFonts w:ascii="Times New Roman" w:hAnsi="Times New Roman"/>
          <w:sz w:val="24"/>
          <w:szCs w:val="24"/>
          <w:lang w:val="en-AU"/>
        </w:rPr>
        <w:t>Kostiwa</w:t>
      </w:r>
      <w:proofErr w:type="spellEnd"/>
      <w:r w:rsidRPr="008105FC">
        <w:rPr>
          <w:rFonts w:ascii="Times New Roman" w:hAnsi="Times New Roman"/>
          <w:sz w:val="24"/>
          <w:szCs w:val="24"/>
          <w:lang w:val="en-AU"/>
        </w:rPr>
        <w:t xml:space="preserve"> (2007) with a </w:t>
      </w:r>
      <w:proofErr w:type="spellStart"/>
      <w:r w:rsidRPr="008105FC">
        <w:rPr>
          <w:rFonts w:ascii="Times New Roman" w:hAnsi="Times New Roman"/>
          <w:sz w:val="24"/>
          <w:szCs w:val="24"/>
          <w:lang w:val="en-AU"/>
        </w:rPr>
        <w:t>Cronbch’s</w:t>
      </w:r>
      <w:proofErr w:type="spellEnd"/>
      <w:r w:rsidRPr="008105FC">
        <w:rPr>
          <w:rFonts w:ascii="Times New Roman" w:hAnsi="Times New Roman"/>
          <w:sz w:val="24"/>
          <w:szCs w:val="24"/>
          <w:lang w:val="en-AU"/>
        </w:rPr>
        <w:t xml:space="preserve"> alpha value of 0.70. </w:t>
      </w:r>
      <w:r w:rsidRPr="008105FC">
        <w:rPr>
          <w:rFonts w:ascii="Times New Roman" w:hAnsi="Times New Roman"/>
          <w:iCs/>
          <w:sz w:val="24"/>
          <w:szCs w:val="24"/>
          <w:lang w:val="en-AU"/>
        </w:rPr>
        <w:t xml:space="preserve">Since the research instrument was adapted for the present study, the need arose to validate the instrument again. The modified instrument was found very reliable with a </w:t>
      </w:r>
      <w:proofErr w:type="spellStart"/>
      <w:r w:rsidRPr="008105FC">
        <w:rPr>
          <w:rFonts w:ascii="Times New Roman" w:hAnsi="Times New Roman"/>
          <w:iCs/>
          <w:sz w:val="24"/>
          <w:szCs w:val="24"/>
          <w:lang w:val="en-AU"/>
        </w:rPr>
        <w:t>Cronbach’s</w:t>
      </w:r>
      <w:proofErr w:type="spellEnd"/>
      <w:r w:rsidRPr="008105FC">
        <w:rPr>
          <w:rFonts w:ascii="Times New Roman" w:hAnsi="Times New Roman"/>
          <w:iCs/>
          <w:sz w:val="24"/>
          <w:szCs w:val="24"/>
          <w:lang w:val="en-AU"/>
        </w:rPr>
        <w:t xml:space="preserve"> Alpha value</w:t>
      </w:r>
      <w:r w:rsidRPr="008105FC">
        <w:rPr>
          <w:rFonts w:ascii="Times New Roman" w:hAnsi="Times New Roman"/>
          <w:b/>
          <w:iCs/>
          <w:sz w:val="24"/>
          <w:szCs w:val="24"/>
          <w:lang w:val="en-AU"/>
        </w:rPr>
        <w:t xml:space="preserve"> </w:t>
      </w:r>
      <w:r w:rsidRPr="008105FC">
        <w:rPr>
          <w:rFonts w:ascii="Times New Roman" w:hAnsi="Times New Roman"/>
          <w:iCs/>
          <w:sz w:val="24"/>
          <w:szCs w:val="24"/>
          <w:lang w:val="en-AU"/>
        </w:rPr>
        <w:t>of 0.87.</w:t>
      </w:r>
    </w:p>
    <w:p w:rsidR="00911DE9" w:rsidRPr="008105FC" w:rsidRDefault="00911DE9" w:rsidP="008105FC">
      <w:pPr>
        <w:jc w:val="both"/>
        <w:rPr>
          <w:rFonts w:ascii="Times New Roman" w:hAnsi="Times New Roman"/>
          <w:sz w:val="24"/>
          <w:szCs w:val="24"/>
          <w:lang w:val="en-AU"/>
        </w:rPr>
      </w:pPr>
      <w:r w:rsidRPr="008105FC">
        <w:rPr>
          <w:rFonts w:ascii="Times New Roman" w:hAnsi="Times New Roman"/>
          <w:sz w:val="24"/>
          <w:szCs w:val="24"/>
          <w:lang w:val="en-AU"/>
        </w:rPr>
        <w:t>The questionnaire was administered to respondents in their university classrooms by the researcher (</w:t>
      </w:r>
      <w:proofErr w:type="spellStart"/>
      <w:r w:rsidRPr="008105FC">
        <w:rPr>
          <w:rFonts w:ascii="Times New Roman" w:hAnsi="Times New Roman"/>
          <w:sz w:val="24"/>
          <w:szCs w:val="24"/>
          <w:lang w:val="en-AU"/>
        </w:rPr>
        <w:t>Abadooz</w:t>
      </w:r>
      <w:proofErr w:type="spellEnd"/>
      <w:r w:rsidRPr="008105FC">
        <w:rPr>
          <w:rFonts w:ascii="Times New Roman" w:hAnsi="Times New Roman"/>
          <w:sz w:val="24"/>
          <w:szCs w:val="24"/>
          <w:lang w:val="en-AU"/>
        </w:rPr>
        <w:t xml:space="preserve">) who was not one of their teachers. The administration of the </w:t>
      </w:r>
      <w:r w:rsidRPr="008105FC">
        <w:rPr>
          <w:rFonts w:ascii="Times New Roman" w:hAnsi="Times New Roman"/>
          <w:sz w:val="24"/>
          <w:szCs w:val="24"/>
          <w:lang w:val="en-AU"/>
        </w:rPr>
        <w:lastRenderedPageBreak/>
        <w:t>instrument was carried out in 2014 within the School of Educational Studies, Malaysia University. The researcher waited and collected the answered questionnaire from the respondents before they finished class. This occurred to ensure a 100 per cent return rate.</w:t>
      </w:r>
    </w:p>
    <w:p w:rsidR="00911DE9" w:rsidRPr="008105FC" w:rsidRDefault="00911DE9" w:rsidP="008105FC">
      <w:pPr>
        <w:autoSpaceDE w:val="0"/>
        <w:autoSpaceDN w:val="0"/>
        <w:adjustRightInd w:val="0"/>
        <w:jc w:val="both"/>
        <w:rPr>
          <w:rFonts w:ascii="Times New Roman" w:hAnsi="Times New Roman"/>
          <w:bCs/>
          <w:i/>
          <w:sz w:val="24"/>
          <w:szCs w:val="24"/>
          <w:lang w:val="en-AU"/>
        </w:rPr>
      </w:pPr>
      <w:r w:rsidRPr="008105FC">
        <w:rPr>
          <w:rFonts w:ascii="Times New Roman" w:hAnsi="Times New Roman"/>
          <w:bCs/>
          <w:i/>
          <w:sz w:val="24"/>
          <w:szCs w:val="24"/>
          <w:lang w:val="en-AU"/>
        </w:rPr>
        <w:t>Data analysis</w:t>
      </w:r>
    </w:p>
    <w:p w:rsidR="00911DE9" w:rsidRPr="008105FC" w:rsidRDefault="00911DE9" w:rsidP="008105FC">
      <w:pPr>
        <w:tabs>
          <w:tab w:val="left" w:pos="0"/>
        </w:tabs>
        <w:jc w:val="both"/>
        <w:rPr>
          <w:rFonts w:ascii="Times New Roman" w:hAnsi="Times New Roman"/>
          <w:sz w:val="24"/>
          <w:szCs w:val="24"/>
          <w:lang w:val="en-AU"/>
        </w:rPr>
      </w:pPr>
      <w:r w:rsidRPr="008105FC">
        <w:rPr>
          <w:rFonts w:ascii="Times New Roman" w:hAnsi="Times New Roman"/>
          <w:sz w:val="24"/>
          <w:szCs w:val="24"/>
          <w:lang w:val="en-AU"/>
        </w:rPr>
        <w:t xml:space="preserve">The following methods were employed to analyse the data collected from this study. The responses from the pre-service teachers were scored to arrive at each respondents score on the research variables. The data was coded in a codebook and later entered into the SPSS software package for statistical analysis. Descriptive statistics of the study were undertaken to ascertain percentages of responses and are presented in tables in this paper. Additional analysis was conducted using inferential statistics such as an Independent t-test, </w:t>
      </w:r>
      <w:r w:rsidR="008105FC" w:rsidRPr="008105FC">
        <w:rPr>
          <w:rFonts w:ascii="Times New Roman" w:hAnsi="Times New Roman"/>
          <w:sz w:val="24"/>
          <w:szCs w:val="24"/>
          <w:lang w:val="en-AU"/>
        </w:rPr>
        <w:t>one-way</w:t>
      </w:r>
      <w:r w:rsidRPr="008105FC">
        <w:rPr>
          <w:rFonts w:ascii="Times New Roman" w:hAnsi="Times New Roman"/>
          <w:sz w:val="24"/>
          <w:szCs w:val="24"/>
          <w:lang w:val="en-AU"/>
        </w:rPr>
        <w:t xml:space="preserve"> analysis of variance (ANOVA) and regression analysis.</w:t>
      </w:r>
    </w:p>
    <w:p w:rsidR="00911DE9" w:rsidRPr="008105FC" w:rsidRDefault="00911DE9" w:rsidP="008105FC">
      <w:pPr>
        <w:autoSpaceDE w:val="0"/>
        <w:autoSpaceDN w:val="0"/>
        <w:adjustRightInd w:val="0"/>
        <w:jc w:val="both"/>
        <w:rPr>
          <w:rFonts w:ascii="Times New Roman" w:hAnsi="Times New Roman"/>
          <w:b/>
          <w:bCs/>
          <w:sz w:val="24"/>
          <w:szCs w:val="24"/>
          <w:lang w:val="en-AU"/>
        </w:rPr>
      </w:pPr>
      <w:r w:rsidRPr="008105FC">
        <w:rPr>
          <w:rFonts w:ascii="Times New Roman" w:hAnsi="Times New Roman"/>
          <w:b/>
          <w:bCs/>
          <w:sz w:val="24"/>
          <w:szCs w:val="24"/>
          <w:lang w:val="en-AU"/>
        </w:rPr>
        <w:t>RESULTS</w:t>
      </w:r>
    </w:p>
    <w:p w:rsidR="00911DE9" w:rsidRPr="008105FC" w:rsidRDefault="00911DE9" w:rsidP="008105FC">
      <w:pPr>
        <w:autoSpaceDE w:val="0"/>
        <w:autoSpaceDN w:val="0"/>
        <w:adjustRightInd w:val="0"/>
        <w:jc w:val="both"/>
        <w:rPr>
          <w:rFonts w:ascii="Times New Roman" w:hAnsi="Times New Roman"/>
          <w:sz w:val="24"/>
          <w:szCs w:val="24"/>
          <w:lang w:val="en-AU"/>
        </w:rPr>
      </w:pPr>
      <w:r w:rsidRPr="008105FC">
        <w:rPr>
          <w:rFonts w:ascii="Times New Roman" w:hAnsi="Times New Roman"/>
          <w:sz w:val="24"/>
          <w:szCs w:val="24"/>
          <w:lang w:val="en-AU"/>
        </w:rPr>
        <w:t>Data obtained from this study are presented in two subsections; Section (1) displays descriptive data such as percentage and simple statistical descriptive values, Section (2) shows analytical data of related variables. The data was analysed using SPSS (version 20).</w:t>
      </w:r>
    </w:p>
    <w:p w:rsidR="00911DE9" w:rsidRPr="008105FC" w:rsidRDefault="00911DE9" w:rsidP="008105FC">
      <w:pPr>
        <w:autoSpaceDE w:val="0"/>
        <w:autoSpaceDN w:val="0"/>
        <w:adjustRightInd w:val="0"/>
        <w:jc w:val="both"/>
        <w:rPr>
          <w:rFonts w:ascii="Times New Roman" w:hAnsi="Times New Roman"/>
          <w:bCs/>
          <w:i/>
          <w:sz w:val="24"/>
          <w:szCs w:val="24"/>
          <w:lang w:val="en-AU"/>
        </w:rPr>
      </w:pPr>
      <w:r w:rsidRPr="008105FC">
        <w:rPr>
          <w:rFonts w:ascii="Times New Roman" w:hAnsi="Times New Roman"/>
          <w:bCs/>
          <w:i/>
          <w:sz w:val="24"/>
          <w:szCs w:val="24"/>
          <w:lang w:val="en-AU"/>
        </w:rPr>
        <w:t>Descriptive Statistics</w:t>
      </w:r>
    </w:p>
    <w:p w:rsidR="00911DE9" w:rsidRPr="008105FC" w:rsidRDefault="00911DE9" w:rsidP="00911DE9">
      <w:pPr>
        <w:jc w:val="both"/>
        <w:rPr>
          <w:rFonts w:ascii="Times New Roman" w:hAnsi="Times New Roman"/>
          <w:sz w:val="24"/>
          <w:szCs w:val="24"/>
          <w:lang w:val="en-AU"/>
        </w:rPr>
      </w:pPr>
      <w:r w:rsidRPr="008105FC">
        <w:rPr>
          <w:rFonts w:ascii="Times New Roman" w:hAnsi="Times New Roman"/>
          <w:sz w:val="24"/>
          <w:szCs w:val="24"/>
          <w:lang w:val="en-AU"/>
        </w:rPr>
        <w:t>In this section, the descriptive statistics of different variables are discussed.</w:t>
      </w:r>
      <w:r w:rsidRPr="008105FC">
        <w:rPr>
          <w:rFonts w:ascii="Times New Roman" w:hAnsi="Times New Roman"/>
          <w:bCs/>
          <w:sz w:val="24"/>
          <w:szCs w:val="24"/>
          <w:lang w:val="en-AU"/>
        </w:rPr>
        <w:t xml:space="preserve"> Table 2 shows that 74% of respondents were female and 26% male. As can be seen, 68% of respondents were aged between 21-30 years of age, and 28% between 18-20 years of age and 4% between 31-50 years of age. Moreover, </w:t>
      </w:r>
      <w:r w:rsidR="00B928BE">
        <w:rPr>
          <w:rFonts w:ascii="Times New Roman" w:hAnsi="Times New Roman"/>
          <w:bCs/>
          <w:sz w:val="24"/>
          <w:szCs w:val="24"/>
          <w:lang w:val="en-AU"/>
        </w:rPr>
        <w:t>most</w:t>
      </w:r>
      <w:r w:rsidR="008105FC" w:rsidRPr="008105FC">
        <w:rPr>
          <w:rFonts w:ascii="Times New Roman" w:hAnsi="Times New Roman"/>
          <w:bCs/>
          <w:sz w:val="24"/>
          <w:szCs w:val="24"/>
          <w:lang w:val="en-AU"/>
        </w:rPr>
        <w:t xml:space="preserve"> respondents </w:t>
      </w:r>
      <w:r w:rsidR="008105FC">
        <w:rPr>
          <w:rFonts w:ascii="Times New Roman" w:hAnsi="Times New Roman"/>
          <w:bCs/>
          <w:sz w:val="24"/>
          <w:szCs w:val="24"/>
          <w:lang w:val="en-AU"/>
        </w:rPr>
        <w:t>have</w:t>
      </w:r>
      <w:r w:rsidRPr="008105FC">
        <w:rPr>
          <w:rFonts w:ascii="Times New Roman" w:hAnsi="Times New Roman"/>
          <w:bCs/>
          <w:sz w:val="24"/>
          <w:szCs w:val="24"/>
          <w:lang w:val="en-AU"/>
        </w:rPr>
        <w:t xml:space="preserve"> a smart phone (63%) followed by a mobile phone (27%) and 8% have both a mobile phone and a pad (this was either an </w:t>
      </w:r>
      <w:proofErr w:type="spellStart"/>
      <w:r w:rsidRPr="008105FC">
        <w:rPr>
          <w:rFonts w:ascii="Times New Roman" w:hAnsi="Times New Roman"/>
          <w:bCs/>
          <w:sz w:val="24"/>
          <w:szCs w:val="24"/>
          <w:lang w:val="en-AU"/>
        </w:rPr>
        <w:t>iPad</w:t>
      </w:r>
      <w:proofErr w:type="spellEnd"/>
      <w:r w:rsidRPr="008105FC">
        <w:rPr>
          <w:rFonts w:ascii="Times New Roman" w:hAnsi="Times New Roman"/>
          <w:bCs/>
          <w:sz w:val="24"/>
          <w:szCs w:val="24"/>
          <w:lang w:val="en-AU"/>
        </w:rPr>
        <w:t xml:space="preserve"> or another tablet device). Finally, the highest percentage of respondents (59%) used a mobile phone for connection to the Internet whilst 29% of respondents used a laptop for their Internet connection. </w:t>
      </w:r>
      <w:bookmarkStart w:id="1" w:name="_Toc388653496"/>
    </w:p>
    <w:p w:rsidR="00911DE9" w:rsidRPr="008105FC" w:rsidRDefault="00911DE9" w:rsidP="00911DE9">
      <w:pPr>
        <w:pStyle w:val="Caption"/>
        <w:spacing w:after="0"/>
        <w:jc w:val="both"/>
        <w:rPr>
          <w:rFonts w:ascii="Times New Roman" w:hAnsi="Times New Roman" w:cs="Times New Roman"/>
          <w:b w:val="0"/>
          <w:color w:val="auto"/>
          <w:sz w:val="24"/>
          <w:szCs w:val="24"/>
          <w:lang w:val="en-AU"/>
        </w:rPr>
      </w:pPr>
      <w:r w:rsidRPr="008105FC">
        <w:rPr>
          <w:rFonts w:ascii="Times New Roman" w:hAnsi="Times New Roman" w:cs="Times New Roman"/>
          <w:b w:val="0"/>
          <w:color w:val="auto"/>
          <w:sz w:val="24"/>
          <w:szCs w:val="24"/>
          <w:lang w:val="en-AU"/>
        </w:rPr>
        <w:t>Table 2</w:t>
      </w:r>
    </w:p>
    <w:p w:rsidR="00911DE9" w:rsidRPr="008105FC" w:rsidRDefault="00911DE9" w:rsidP="00911DE9">
      <w:pPr>
        <w:pStyle w:val="Caption"/>
        <w:tabs>
          <w:tab w:val="left" w:pos="6494"/>
        </w:tabs>
        <w:spacing w:after="0"/>
        <w:rPr>
          <w:rFonts w:ascii="Times New Roman" w:hAnsi="Times New Roman" w:cs="Times New Roman"/>
          <w:b w:val="0"/>
          <w:i/>
          <w:iCs/>
          <w:color w:val="auto"/>
          <w:sz w:val="24"/>
          <w:szCs w:val="24"/>
          <w:lang w:val="en-AU"/>
        </w:rPr>
      </w:pPr>
      <w:r w:rsidRPr="008105FC">
        <w:rPr>
          <w:rFonts w:ascii="Times New Roman" w:hAnsi="Times New Roman" w:cs="Times New Roman"/>
          <w:b w:val="0"/>
          <w:i/>
          <w:iCs/>
          <w:color w:val="auto"/>
          <w:sz w:val="24"/>
          <w:szCs w:val="24"/>
          <w:lang w:val="en-AU"/>
        </w:rPr>
        <w:t>Descriptive Result</w:t>
      </w:r>
      <w:bookmarkEnd w:id="1"/>
      <w:r w:rsidRPr="008105FC">
        <w:rPr>
          <w:rFonts w:ascii="Times New Roman" w:hAnsi="Times New Roman" w:cs="Times New Roman"/>
          <w:b w:val="0"/>
          <w:i/>
          <w:iCs/>
          <w:color w:val="auto"/>
          <w:sz w:val="24"/>
          <w:szCs w:val="24"/>
          <w:lang w:val="en-AU"/>
        </w:rPr>
        <w:t>s</w:t>
      </w:r>
    </w:p>
    <w:tbl>
      <w:tblPr>
        <w:tblW w:w="8443" w:type="dxa"/>
        <w:jc w:val="center"/>
        <w:tblBorders>
          <w:top w:val="single" w:sz="8" w:space="0" w:color="000000"/>
          <w:bottom w:val="single" w:sz="8" w:space="0" w:color="000000"/>
        </w:tblBorders>
        <w:shd w:val="clear" w:color="auto" w:fill="FFFFFF"/>
        <w:tblLook w:val="04A0" w:firstRow="1" w:lastRow="0" w:firstColumn="1" w:lastColumn="0" w:noHBand="0" w:noVBand="1"/>
      </w:tblPr>
      <w:tblGrid>
        <w:gridCol w:w="2802"/>
        <w:gridCol w:w="2977"/>
        <w:gridCol w:w="1530"/>
        <w:gridCol w:w="1134"/>
      </w:tblGrid>
      <w:tr w:rsidR="00911DE9" w:rsidRPr="008105FC" w:rsidTr="00B928BE">
        <w:trPr>
          <w:trHeight w:val="493"/>
          <w:jc w:val="center"/>
        </w:trPr>
        <w:tc>
          <w:tcPr>
            <w:tcW w:w="5779" w:type="dxa"/>
            <w:gridSpan w:val="2"/>
            <w:tcBorders>
              <w:top w:val="single" w:sz="8" w:space="0" w:color="000000"/>
              <w:bottom w:val="single" w:sz="4" w:space="0" w:color="auto"/>
            </w:tcBorders>
            <w:shd w:val="clear" w:color="auto" w:fill="FFFFFF"/>
            <w:noWrap/>
            <w:hideMark/>
          </w:tcPr>
          <w:p w:rsidR="00911DE9" w:rsidRPr="008105FC" w:rsidRDefault="00911DE9" w:rsidP="00911DE9">
            <w:pPr>
              <w:jc w:val="both"/>
              <w:rPr>
                <w:rFonts w:ascii="Times New Roman" w:hAnsi="Times New Roman"/>
                <w:bCs/>
                <w:sz w:val="24"/>
                <w:szCs w:val="24"/>
                <w:lang w:val="en-AU"/>
              </w:rPr>
            </w:pPr>
            <w:r w:rsidRPr="008105FC">
              <w:rPr>
                <w:rFonts w:ascii="Times New Roman" w:hAnsi="Times New Roman"/>
                <w:bCs/>
                <w:sz w:val="24"/>
                <w:szCs w:val="24"/>
                <w:lang w:val="en-AU"/>
              </w:rPr>
              <w:t xml:space="preserve">Variable </w:t>
            </w:r>
          </w:p>
        </w:tc>
        <w:tc>
          <w:tcPr>
            <w:tcW w:w="1530" w:type="dxa"/>
            <w:tcBorders>
              <w:top w:val="single" w:sz="8" w:space="0" w:color="000000"/>
              <w:bottom w:val="single" w:sz="4" w:space="0" w:color="auto"/>
            </w:tcBorders>
            <w:shd w:val="clear" w:color="auto" w:fill="FFFFFF"/>
            <w:noWrap/>
            <w:hideMark/>
          </w:tcPr>
          <w:p w:rsidR="00911DE9" w:rsidRPr="008105FC" w:rsidRDefault="00911DE9" w:rsidP="00911DE9">
            <w:pPr>
              <w:jc w:val="center"/>
              <w:rPr>
                <w:rFonts w:ascii="Times New Roman" w:hAnsi="Times New Roman"/>
                <w:bCs/>
                <w:sz w:val="24"/>
                <w:szCs w:val="24"/>
                <w:lang w:val="en-AU"/>
              </w:rPr>
            </w:pPr>
            <w:r w:rsidRPr="008105FC">
              <w:rPr>
                <w:rFonts w:ascii="Times New Roman" w:hAnsi="Times New Roman"/>
                <w:bCs/>
                <w:sz w:val="24"/>
                <w:szCs w:val="24"/>
                <w:lang w:val="en-AU"/>
              </w:rPr>
              <w:t>Frequency (N)</w:t>
            </w:r>
          </w:p>
        </w:tc>
        <w:tc>
          <w:tcPr>
            <w:tcW w:w="1134" w:type="dxa"/>
            <w:tcBorders>
              <w:top w:val="single" w:sz="8" w:space="0" w:color="000000"/>
              <w:bottom w:val="single" w:sz="4" w:space="0" w:color="auto"/>
            </w:tcBorders>
            <w:shd w:val="clear" w:color="auto" w:fill="FFFFFF"/>
            <w:noWrap/>
            <w:hideMark/>
          </w:tcPr>
          <w:p w:rsidR="00911DE9" w:rsidRPr="008105FC" w:rsidRDefault="00911DE9" w:rsidP="00911DE9">
            <w:pPr>
              <w:jc w:val="center"/>
              <w:rPr>
                <w:rFonts w:ascii="Times New Roman" w:hAnsi="Times New Roman"/>
                <w:bCs/>
                <w:sz w:val="24"/>
                <w:szCs w:val="24"/>
                <w:lang w:val="en-AU"/>
              </w:rPr>
            </w:pPr>
            <w:proofErr w:type="spellStart"/>
            <w:r w:rsidRPr="008105FC">
              <w:rPr>
                <w:rFonts w:ascii="Times New Roman" w:hAnsi="Times New Roman"/>
                <w:bCs/>
                <w:sz w:val="24"/>
                <w:szCs w:val="24"/>
                <w:lang w:val="en-AU"/>
              </w:rPr>
              <w:t>Percent</w:t>
            </w:r>
            <w:proofErr w:type="spellEnd"/>
            <w:r w:rsidRPr="008105FC">
              <w:rPr>
                <w:rFonts w:ascii="Times New Roman" w:hAnsi="Times New Roman"/>
                <w:bCs/>
                <w:sz w:val="24"/>
                <w:szCs w:val="24"/>
                <w:lang w:val="en-AU"/>
              </w:rPr>
              <w:t xml:space="preserve"> %</w:t>
            </w:r>
          </w:p>
        </w:tc>
      </w:tr>
      <w:tr w:rsidR="00911DE9" w:rsidRPr="008105FC" w:rsidTr="00B928BE">
        <w:trPr>
          <w:trHeight w:val="456"/>
          <w:jc w:val="center"/>
        </w:trPr>
        <w:tc>
          <w:tcPr>
            <w:tcW w:w="2802" w:type="dxa"/>
            <w:vMerge w:val="restart"/>
            <w:tcBorders>
              <w:top w:val="single" w:sz="4" w:space="0" w:color="auto"/>
              <w:left w:val="nil"/>
              <w:right w:val="nil"/>
            </w:tcBorders>
            <w:shd w:val="clear" w:color="auto" w:fill="FFFFFF"/>
            <w:noWrap/>
            <w:hideMark/>
          </w:tcPr>
          <w:p w:rsidR="00911DE9" w:rsidRPr="008105FC" w:rsidRDefault="00911DE9" w:rsidP="00911DE9">
            <w:pPr>
              <w:jc w:val="both"/>
              <w:rPr>
                <w:rFonts w:ascii="Times New Roman" w:hAnsi="Times New Roman"/>
                <w:bCs/>
                <w:sz w:val="24"/>
                <w:szCs w:val="24"/>
                <w:lang w:val="en-AU"/>
              </w:rPr>
            </w:pPr>
          </w:p>
          <w:p w:rsidR="00911DE9" w:rsidRPr="008105FC" w:rsidRDefault="00911DE9" w:rsidP="00911DE9">
            <w:pPr>
              <w:jc w:val="both"/>
              <w:rPr>
                <w:rFonts w:ascii="Times New Roman" w:hAnsi="Times New Roman"/>
                <w:bCs/>
                <w:sz w:val="24"/>
                <w:szCs w:val="24"/>
                <w:lang w:val="en-AU"/>
              </w:rPr>
            </w:pPr>
          </w:p>
          <w:p w:rsidR="00911DE9" w:rsidRPr="008105FC" w:rsidRDefault="00911DE9" w:rsidP="00911DE9">
            <w:pPr>
              <w:jc w:val="both"/>
              <w:rPr>
                <w:rFonts w:ascii="Times New Roman" w:hAnsi="Times New Roman"/>
                <w:bCs/>
                <w:sz w:val="24"/>
                <w:szCs w:val="24"/>
                <w:lang w:val="en-AU"/>
              </w:rPr>
            </w:pPr>
            <w:r w:rsidRPr="008105FC">
              <w:rPr>
                <w:rFonts w:ascii="Times New Roman" w:hAnsi="Times New Roman"/>
                <w:bCs/>
                <w:sz w:val="24"/>
                <w:szCs w:val="24"/>
                <w:lang w:val="en-AU"/>
              </w:rPr>
              <w:t>Gender</w:t>
            </w:r>
          </w:p>
        </w:tc>
        <w:tc>
          <w:tcPr>
            <w:tcW w:w="2977" w:type="dxa"/>
            <w:tcBorders>
              <w:top w:val="single" w:sz="4" w:space="0" w:color="auto"/>
              <w:left w:val="nil"/>
              <w:right w:val="nil"/>
            </w:tcBorders>
            <w:shd w:val="clear" w:color="auto" w:fill="FFFFFF"/>
            <w:hideMark/>
          </w:tcPr>
          <w:p w:rsidR="00911DE9" w:rsidRPr="008105FC" w:rsidRDefault="00911DE9" w:rsidP="00911DE9">
            <w:pPr>
              <w:jc w:val="both"/>
              <w:rPr>
                <w:rFonts w:ascii="Times New Roman" w:hAnsi="Times New Roman"/>
                <w:sz w:val="24"/>
                <w:szCs w:val="24"/>
                <w:lang w:val="en-AU"/>
              </w:rPr>
            </w:pPr>
            <w:r w:rsidRPr="008105FC">
              <w:rPr>
                <w:rFonts w:ascii="Times New Roman" w:hAnsi="Times New Roman"/>
                <w:sz w:val="24"/>
                <w:szCs w:val="24"/>
                <w:lang w:val="en-AU"/>
              </w:rPr>
              <w:t>Male</w:t>
            </w:r>
          </w:p>
          <w:p w:rsidR="00911DE9" w:rsidRPr="008105FC" w:rsidRDefault="00911DE9" w:rsidP="00911DE9">
            <w:pPr>
              <w:jc w:val="both"/>
              <w:rPr>
                <w:rFonts w:ascii="Times New Roman" w:hAnsi="Times New Roman"/>
                <w:sz w:val="24"/>
                <w:szCs w:val="24"/>
                <w:lang w:val="en-AU"/>
              </w:rPr>
            </w:pPr>
            <w:r w:rsidRPr="008105FC">
              <w:rPr>
                <w:rFonts w:ascii="Times New Roman" w:hAnsi="Times New Roman"/>
                <w:sz w:val="24"/>
                <w:szCs w:val="24"/>
                <w:lang w:val="en-AU"/>
              </w:rPr>
              <w:t>Female</w:t>
            </w:r>
          </w:p>
        </w:tc>
        <w:tc>
          <w:tcPr>
            <w:tcW w:w="1530" w:type="dxa"/>
            <w:tcBorders>
              <w:top w:val="single" w:sz="4" w:space="0" w:color="auto"/>
              <w:left w:val="nil"/>
              <w:right w:val="nil"/>
            </w:tcBorders>
            <w:shd w:val="clear" w:color="auto" w:fill="FFFFFF"/>
            <w:noWrap/>
            <w:hideMark/>
          </w:tcPr>
          <w:p w:rsidR="00911DE9" w:rsidRPr="008105FC" w:rsidRDefault="00911DE9" w:rsidP="00911DE9">
            <w:pPr>
              <w:jc w:val="center"/>
              <w:rPr>
                <w:rFonts w:ascii="Times New Roman" w:hAnsi="Times New Roman"/>
                <w:sz w:val="24"/>
                <w:szCs w:val="24"/>
                <w:lang w:val="en-AU"/>
              </w:rPr>
            </w:pPr>
            <w:r w:rsidRPr="008105FC">
              <w:rPr>
                <w:rFonts w:ascii="Times New Roman" w:hAnsi="Times New Roman"/>
                <w:sz w:val="24"/>
                <w:szCs w:val="24"/>
                <w:lang w:val="en-AU"/>
              </w:rPr>
              <w:t>26</w:t>
            </w:r>
          </w:p>
          <w:p w:rsidR="00911DE9" w:rsidRPr="008105FC" w:rsidRDefault="00911DE9" w:rsidP="00911DE9">
            <w:pPr>
              <w:jc w:val="center"/>
              <w:rPr>
                <w:rFonts w:ascii="Times New Roman" w:hAnsi="Times New Roman"/>
                <w:sz w:val="24"/>
                <w:szCs w:val="24"/>
                <w:lang w:val="en-AU"/>
              </w:rPr>
            </w:pPr>
            <w:r w:rsidRPr="008105FC">
              <w:rPr>
                <w:rFonts w:ascii="Times New Roman" w:hAnsi="Times New Roman"/>
                <w:sz w:val="24"/>
                <w:szCs w:val="24"/>
                <w:lang w:val="en-AU"/>
              </w:rPr>
              <w:t>74</w:t>
            </w:r>
          </w:p>
        </w:tc>
        <w:tc>
          <w:tcPr>
            <w:tcW w:w="1134" w:type="dxa"/>
            <w:tcBorders>
              <w:top w:val="single" w:sz="4" w:space="0" w:color="auto"/>
              <w:left w:val="nil"/>
              <w:right w:val="nil"/>
            </w:tcBorders>
            <w:shd w:val="clear" w:color="auto" w:fill="FFFFFF"/>
            <w:noWrap/>
            <w:hideMark/>
          </w:tcPr>
          <w:p w:rsidR="00911DE9" w:rsidRPr="008105FC" w:rsidRDefault="00911DE9" w:rsidP="00911DE9">
            <w:pPr>
              <w:jc w:val="center"/>
              <w:rPr>
                <w:rFonts w:ascii="Times New Roman" w:hAnsi="Times New Roman"/>
                <w:sz w:val="24"/>
                <w:szCs w:val="24"/>
                <w:lang w:val="en-AU"/>
              </w:rPr>
            </w:pPr>
            <w:r w:rsidRPr="008105FC">
              <w:rPr>
                <w:rFonts w:ascii="Times New Roman" w:hAnsi="Times New Roman"/>
                <w:sz w:val="24"/>
                <w:szCs w:val="24"/>
                <w:lang w:val="en-AU"/>
              </w:rPr>
              <w:t>26</w:t>
            </w:r>
          </w:p>
          <w:p w:rsidR="00911DE9" w:rsidRPr="008105FC" w:rsidRDefault="00911DE9" w:rsidP="00911DE9">
            <w:pPr>
              <w:jc w:val="center"/>
              <w:rPr>
                <w:rFonts w:ascii="Times New Roman" w:hAnsi="Times New Roman"/>
                <w:sz w:val="24"/>
                <w:szCs w:val="24"/>
                <w:lang w:val="en-AU"/>
              </w:rPr>
            </w:pPr>
            <w:r w:rsidRPr="008105FC">
              <w:rPr>
                <w:rFonts w:ascii="Times New Roman" w:hAnsi="Times New Roman"/>
                <w:sz w:val="24"/>
                <w:szCs w:val="24"/>
                <w:lang w:val="en-AU"/>
              </w:rPr>
              <w:t>74</w:t>
            </w:r>
          </w:p>
        </w:tc>
      </w:tr>
      <w:tr w:rsidR="00911DE9" w:rsidRPr="008105FC" w:rsidTr="00911DE9">
        <w:trPr>
          <w:trHeight w:val="138"/>
          <w:jc w:val="center"/>
        </w:trPr>
        <w:tc>
          <w:tcPr>
            <w:tcW w:w="2802" w:type="dxa"/>
            <w:vMerge/>
            <w:shd w:val="clear" w:color="auto" w:fill="FFFFFF"/>
            <w:noWrap/>
            <w:hideMark/>
          </w:tcPr>
          <w:p w:rsidR="00911DE9" w:rsidRPr="008105FC" w:rsidRDefault="00911DE9" w:rsidP="00911DE9">
            <w:pPr>
              <w:jc w:val="both"/>
              <w:rPr>
                <w:rFonts w:ascii="Times New Roman" w:hAnsi="Times New Roman"/>
                <w:bCs/>
                <w:sz w:val="24"/>
                <w:szCs w:val="24"/>
                <w:lang w:val="en-AU"/>
              </w:rPr>
            </w:pPr>
          </w:p>
        </w:tc>
        <w:tc>
          <w:tcPr>
            <w:tcW w:w="2977" w:type="dxa"/>
            <w:tcBorders>
              <w:top w:val="single" w:sz="4" w:space="0" w:color="auto"/>
            </w:tcBorders>
            <w:shd w:val="clear" w:color="auto" w:fill="FFFFFF"/>
            <w:hideMark/>
          </w:tcPr>
          <w:p w:rsidR="00911DE9" w:rsidRPr="008105FC" w:rsidRDefault="00911DE9" w:rsidP="00911DE9">
            <w:pPr>
              <w:jc w:val="both"/>
              <w:rPr>
                <w:rFonts w:ascii="Times New Roman" w:hAnsi="Times New Roman"/>
                <w:sz w:val="24"/>
                <w:szCs w:val="24"/>
                <w:lang w:val="en-AU"/>
              </w:rPr>
            </w:pPr>
          </w:p>
        </w:tc>
        <w:tc>
          <w:tcPr>
            <w:tcW w:w="1530" w:type="dxa"/>
            <w:tcBorders>
              <w:top w:val="single" w:sz="4" w:space="0" w:color="auto"/>
            </w:tcBorders>
            <w:shd w:val="clear" w:color="auto" w:fill="FFFFFF"/>
            <w:noWrap/>
            <w:hideMark/>
          </w:tcPr>
          <w:p w:rsidR="00911DE9" w:rsidRPr="008105FC" w:rsidRDefault="00911DE9" w:rsidP="00911DE9">
            <w:pPr>
              <w:jc w:val="center"/>
              <w:rPr>
                <w:rFonts w:ascii="Times New Roman" w:hAnsi="Times New Roman"/>
                <w:sz w:val="24"/>
                <w:szCs w:val="24"/>
                <w:lang w:val="en-AU"/>
              </w:rPr>
            </w:pPr>
          </w:p>
        </w:tc>
        <w:tc>
          <w:tcPr>
            <w:tcW w:w="1134" w:type="dxa"/>
            <w:tcBorders>
              <w:top w:val="single" w:sz="4" w:space="0" w:color="auto"/>
            </w:tcBorders>
            <w:shd w:val="clear" w:color="auto" w:fill="FFFFFF"/>
            <w:noWrap/>
            <w:hideMark/>
          </w:tcPr>
          <w:p w:rsidR="00911DE9" w:rsidRPr="008105FC" w:rsidRDefault="00911DE9" w:rsidP="00911DE9">
            <w:pPr>
              <w:jc w:val="center"/>
              <w:rPr>
                <w:rFonts w:ascii="Times New Roman" w:hAnsi="Times New Roman"/>
                <w:sz w:val="24"/>
                <w:szCs w:val="24"/>
                <w:lang w:val="en-AU"/>
              </w:rPr>
            </w:pPr>
          </w:p>
        </w:tc>
      </w:tr>
      <w:tr w:rsidR="00911DE9" w:rsidRPr="008105FC" w:rsidTr="00911DE9">
        <w:trPr>
          <w:trHeight w:val="126"/>
          <w:jc w:val="center"/>
        </w:trPr>
        <w:tc>
          <w:tcPr>
            <w:tcW w:w="2802" w:type="dxa"/>
            <w:vMerge/>
            <w:tcBorders>
              <w:left w:val="nil"/>
              <w:bottom w:val="single" w:sz="4" w:space="0" w:color="auto"/>
              <w:right w:val="nil"/>
            </w:tcBorders>
            <w:shd w:val="clear" w:color="auto" w:fill="FFFFFF"/>
            <w:noWrap/>
          </w:tcPr>
          <w:p w:rsidR="00911DE9" w:rsidRPr="008105FC" w:rsidRDefault="00911DE9" w:rsidP="00911DE9">
            <w:pPr>
              <w:jc w:val="both"/>
              <w:rPr>
                <w:rFonts w:ascii="Times New Roman" w:hAnsi="Times New Roman"/>
                <w:bCs/>
                <w:sz w:val="24"/>
                <w:szCs w:val="24"/>
                <w:lang w:val="en-AU"/>
              </w:rPr>
            </w:pPr>
          </w:p>
        </w:tc>
        <w:tc>
          <w:tcPr>
            <w:tcW w:w="2977" w:type="dxa"/>
            <w:tcBorders>
              <w:left w:val="nil"/>
              <w:bottom w:val="single" w:sz="4" w:space="0" w:color="auto"/>
              <w:right w:val="nil"/>
            </w:tcBorders>
            <w:shd w:val="clear" w:color="auto" w:fill="FFFFFF"/>
          </w:tcPr>
          <w:p w:rsidR="00911DE9" w:rsidRPr="008105FC" w:rsidRDefault="00911DE9" w:rsidP="00911DE9">
            <w:pPr>
              <w:jc w:val="both"/>
              <w:rPr>
                <w:rFonts w:ascii="Times New Roman" w:hAnsi="Times New Roman"/>
                <w:sz w:val="24"/>
                <w:szCs w:val="24"/>
                <w:lang w:val="en-AU"/>
              </w:rPr>
            </w:pPr>
            <w:r w:rsidRPr="008105FC">
              <w:rPr>
                <w:rFonts w:ascii="Times New Roman" w:hAnsi="Times New Roman"/>
                <w:sz w:val="24"/>
                <w:szCs w:val="24"/>
                <w:lang w:val="en-AU"/>
              </w:rPr>
              <w:t>Total</w:t>
            </w:r>
          </w:p>
        </w:tc>
        <w:tc>
          <w:tcPr>
            <w:tcW w:w="1530" w:type="dxa"/>
            <w:tcBorders>
              <w:left w:val="nil"/>
              <w:bottom w:val="single" w:sz="4" w:space="0" w:color="auto"/>
              <w:right w:val="nil"/>
            </w:tcBorders>
            <w:shd w:val="clear" w:color="auto" w:fill="FFFFFF"/>
            <w:noWrap/>
          </w:tcPr>
          <w:p w:rsidR="00911DE9" w:rsidRPr="008105FC" w:rsidRDefault="00911DE9" w:rsidP="00911DE9">
            <w:pPr>
              <w:jc w:val="center"/>
              <w:rPr>
                <w:rFonts w:ascii="Times New Roman" w:hAnsi="Times New Roman"/>
                <w:sz w:val="24"/>
                <w:szCs w:val="24"/>
                <w:lang w:val="en-AU"/>
              </w:rPr>
            </w:pPr>
            <w:r w:rsidRPr="008105FC">
              <w:rPr>
                <w:rFonts w:ascii="Times New Roman" w:hAnsi="Times New Roman"/>
                <w:sz w:val="24"/>
                <w:szCs w:val="24"/>
                <w:lang w:val="en-AU"/>
              </w:rPr>
              <w:t>100</w:t>
            </w:r>
          </w:p>
        </w:tc>
        <w:tc>
          <w:tcPr>
            <w:tcW w:w="1134" w:type="dxa"/>
            <w:tcBorders>
              <w:left w:val="nil"/>
              <w:bottom w:val="single" w:sz="4" w:space="0" w:color="auto"/>
              <w:right w:val="nil"/>
            </w:tcBorders>
            <w:shd w:val="clear" w:color="auto" w:fill="FFFFFF"/>
            <w:noWrap/>
          </w:tcPr>
          <w:p w:rsidR="00911DE9" w:rsidRPr="008105FC" w:rsidRDefault="00911DE9" w:rsidP="00911DE9">
            <w:pPr>
              <w:jc w:val="center"/>
              <w:rPr>
                <w:rFonts w:ascii="Times New Roman" w:hAnsi="Times New Roman"/>
                <w:sz w:val="24"/>
                <w:szCs w:val="24"/>
                <w:lang w:val="en-AU"/>
              </w:rPr>
            </w:pPr>
            <w:r w:rsidRPr="008105FC">
              <w:rPr>
                <w:rFonts w:ascii="Times New Roman" w:hAnsi="Times New Roman"/>
                <w:sz w:val="24"/>
                <w:szCs w:val="24"/>
                <w:lang w:val="en-AU"/>
              </w:rPr>
              <w:t>100</w:t>
            </w:r>
          </w:p>
        </w:tc>
      </w:tr>
      <w:tr w:rsidR="00911DE9" w:rsidRPr="008105FC" w:rsidTr="00911DE9">
        <w:trPr>
          <w:trHeight w:val="255"/>
          <w:jc w:val="center"/>
        </w:trPr>
        <w:tc>
          <w:tcPr>
            <w:tcW w:w="2802" w:type="dxa"/>
            <w:vMerge w:val="restart"/>
            <w:tcBorders>
              <w:top w:val="single" w:sz="4" w:space="0" w:color="auto"/>
            </w:tcBorders>
            <w:shd w:val="clear" w:color="auto" w:fill="FFFFFF"/>
            <w:noWrap/>
            <w:hideMark/>
          </w:tcPr>
          <w:p w:rsidR="00911DE9" w:rsidRPr="008105FC" w:rsidRDefault="00911DE9" w:rsidP="00911DE9">
            <w:pPr>
              <w:jc w:val="both"/>
              <w:rPr>
                <w:rFonts w:ascii="Times New Roman" w:hAnsi="Times New Roman"/>
                <w:bCs/>
                <w:sz w:val="24"/>
                <w:szCs w:val="24"/>
                <w:lang w:val="en-AU"/>
              </w:rPr>
            </w:pPr>
          </w:p>
          <w:p w:rsidR="00911DE9" w:rsidRPr="008105FC" w:rsidRDefault="00911DE9" w:rsidP="00911DE9">
            <w:pPr>
              <w:jc w:val="both"/>
              <w:rPr>
                <w:rFonts w:ascii="Times New Roman" w:hAnsi="Times New Roman"/>
                <w:bCs/>
                <w:sz w:val="24"/>
                <w:szCs w:val="24"/>
                <w:lang w:val="en-AU"/>
              </w:rPr>
            </w:pPr>
          </w:p>
          <w:p w:rsidR="00911DE9" w:rsidRPr="008105FC" w:rsidRDefault="00911DE9" w:rsidP="00911DE9">
            <w:pPr>
              <w:jc w:val="both"/>
              <w:rPr>
                <w:rFonts w:ascii="Times New Roman" w:hAnsi="Times New Roman"/>
                <w:bCs/>
                <w:sz w:val="24"/>
                <w:szCs w:val="24"/>
                <w:lang w:val="en-AU"/>
              </w:rPr>
            </w:pPr>
          </w:p>
          <w:p w:rsidR="00911DE9" w:rsidRPr="008105FC" w:rsidRDefault="00911DE9" w:rsidP="00911DE9">
            <w:pPr>
              <w:jc w:val="both"/>
              <w:rPr>
                <w:rFonts w:ascii="Times New Roman" w:hAnsi="Times New Roman"/>
                <w:bCs/>
                <w:sz w:val="24"/>
                <w:szCs w:val="24"/>
                <w:lang w:val="en-AU"/>
              </w:rPr>
            </w:pPr>
            <w:r w:rsidRPr="008105FC">
              <w:rPr>
                <w:rFonts w:ascii="Times New Roman" w:hAnsi="Times New Roman"/>
                <w:bCs/>
                <w:sz w:val="24"/>
                <w:szCs w:val="24"/>
                <w:lang w:val="en-AU"/>
              </w:rPr>
              <w:t>Age</w:t>
            </w:r>
          </w:p>
        </w:tc>
        <w:tc>
          <w:tcPr>
            <w:tcW w:w="2977" w:type="dxa"/>
            <w:tcBorders>
              <w:top w:val="single" w:sz="4" w:space="0" w:color="auto"/>
            </w:tcBorders>
            <w:shd w:val="clear" w:color="auto" w:fill="FFFFFF"/>
            <w:hideMark/>
          </w:tcPr>
          <w:p w:rsidR="00911DE9" w:rsidRPr="008105FC" w:rsidRDefault="00911DE9" w:rsidP="00911DE9">
            <w:pPr>
              <w:jc w:val="both"/>
              <w:rPr>
                <w:rFonts w:ascii="Times New Roman" w:hAnsi="Times New Roman"/>
                <w:sz w:val="24"/>
                <w:szCs w:val="24"/>
                <w:lang w:val="en-AU"/>
              </w:rPr>
            </w:pPr>
            <w:r w:rsidRPr="008105FC">
              <w:rPr>
                <w:rFonts w:ascii="Times New Roman" w:hAnsi="Times New Roman"/>
                <w:sz w:val="24"/>
                <w:szCs w:val="24"/>
                <w:lang w:val="en-AU"/>
              </w:rPr>
              <w:lastRenderedPageBreak/>
              <w:t>18-20</w:t>
            </w:r>
          </w:p>
        </w:tc>
        <w:tc>
          <w:tcPr>
            <w:tcW w:w="1530" w:type="dxa"/>
            <w:tcBorders>
              <w:top w:val="single" w:sz="4" w:space="0" w:color="auto"/>
            </w:tcBorders>
            <w:shd w:val="clear" w:color="auto" w:fill="FFFFFF"/>
            <w:noWrap/>
            <w:hideMark/>
          </w:tcPr>
          <w:p w:rsidR="00911DE9" w:rsidRPr="008105FC" w:rsidRDefault="00911DE9" w:rsidP="00911DE9">
            <w:pPr>
              <w:jc w:val="center"/>
              <w:rPr>
                <w:rFonts w:ascii="Times New Roman" w:hAnsi="Times New Roman"/>
                <w:sz w:val="24"/>
                <w:szCs w:val="24"/>
                <w:lang w:val="en-AU"/>
              </w:rPr>
            </w:pPr>
            <w:r w:rsidRPr="008105FC">
              <w:rPr>
                <w:rFonts w:ascii="Times New Roman" w:hAnsi="Times New Roman"/>
                <w:sz w:val="24"/>
                <w:szCs w:val="24"/>
                <w:lang w:val="en-AU"/>
              </w:rPr>
              <w:t>28</w:t>
            </w:r>
          </w:p>
        </w:tc>
        <w:tc>
          <w:tcPr>
            <w:tcW w:w="1134" w:type="dxa"/>
            <w:tcBorders>
              <w:top w:val="single" w:sz="4" w:space="0" w:color="auto"/>
            </w:tcBorders>
            <w:shd w:val="clear" w:color="auto" w:fill="FFFFFF"/>
            <w:noWrap/>
            <w:hideMark/>
          </w:tcPr>
          <w:p w:rsidR="00911DE9" w:rsidRPr="008105FC" w:rsidRDefault="00911DE9" w:rsidP="00911DE9">
            <w:pPr>
              <w:jc w:val="center"/>
              <w:rPr>
                <w:rFonts w:ascii="Times New Roman" w:hAnsi="Times New Roman"/>
                <w:sz w:val="24"/>
                <w:szCs w:val="24"/>
                <w:lang w:val="en-AU"/>
              </w:rPr>
            </w:pPr>
            <w:r w:rsidRPr="008105FC">
              <w:rPr>
                <w:rFonts w:ascii="Times New Roman" w:hAnsi="Times New Roman"/>
                <w:sz w:val="24"/>
                <w:szCs w:val="24"/>
                <w:lang w:val="en-AU"/>
              </w:rPr>
              <w:t>26</w:t>
            </w:r>
          </w:p>
        </w:tc>
      </w:tr>
      <w:tr w:rsidR="00911DE9" w:rsidRPr="008105FC" w:rsidTr="00911DE9">
        <w:trPr>
          <w:trHeight w:val="774"/>
          <w:jc w:val="center"/>
        </w:trPr>
        <w:tc>
          <w:tcPr>
            <w:tcW w:w="2802" w:type="dxa"/>
            <w:vMerge/>
            <w:tcBorders>
              <w:left w:val="nil"/>
              <w:right w:val="nil"/>
            </w:tcBorders>
            <w:shd w:val="clear" w:color="auto" w:fill="FFFFFF"/>
            <w:noWrap/>
            <w:hideMark/>
          </w:tcPr>
          <w:p w:rsidR="00911DE9" w:rsidRPr="008105FC" w:rsidRDefault="00911DE9" w:rsidP="00911DE9">
            <w:pPr>
              <w:jc w:val="both"/>
              <w:rPr>
                <w:rFonts w:ascii="Times New Roman" w:hAnsi="Times New Roman"/>
                <w:bCs/>
                <w:sz w:val="24"/>
                <w:szCs w:val="24"/>
                <w:lang w:val="en-AU"/>
              </w:rPr>
            </w:pPr>
          </w:p>
        </w:tc>
        <w:tc>
          <w:tcPr>
            <w:tcW w:w="2977" w:type="dxa"/>
            <w:tcBorders>
              <w:left w:val="nil"/>
              <w:right w:val="nil"/>
            </w:tcBorders>
            <w:shd w:val="clear" w:color="auto" w:fill="FFFFFF"/>
            <w:hideMark/>
          </w:tcPr>
          <w:p w:rsidR="00911DE9" w:rsidRPr="008105FC" w:rsidRDefault="00911DE9" w:rsidP="00911DE9">
            <w:pPr>
              <w:jc w:val="both"/>
              <w:rPr>
                <w:rFonts w:ascii="Times New Roman" w:hAnsi="Times New Roman"/>
                <w:sz w:val="24"/>
                <w:szCs w:val="24"/>
                <w:lang w:val="en-AU"/>
              </w:rPr>
            </w:pPr>
            <w:r w:rsidRPr="008105FC">
              <w:rPr>
                <w:rFonts w:ascii="Times New Roman" w:hAnsi="Times New Roman"/>
                <w:sz w:val="24"/>
                <w:szCs w:val="24"/>
                <w:lang w:val="en-AU"/>
              </w:rPr>
              <w:t>21-30</w:t>
            </w:r>
          </w:p>
          <w:p w:rsidR="00911DE9" w:rsidRPr="008105FC" w:rsidRDefault="00911DE9" w:rsidP="00911DE9">
            <w:pPr>
              <w:jc w:val="both"/>
              <w:rPr>
                <w:rFonts w:ascii="Times New Roman" w:hAnsi="Times New Roman"/>
                <w:sz w:val="24"/>
                <w:szCs w:val="24"/>
                <w:lang w:val="en-AU"/>
              </w:rPr>
            </w:pPr>
            <w:r w:rsidRPr="008105FC">
              <w:rPr>
                <w:rFonts w:ascii="Times New Roman" w:hAnsi="Times New Roman"/>
                <w:sz w:val="24"/>
                <w:szCs w:val="24"/>
                <w:lang w:val="en-AU"/>
              </w:rPr>
              <w:t>31-40</w:t>
            </w:r>
          </w:p>
          <w:p w:rsidR="00911DE9" w:rsidRPr="008105FC" w:rsidRDefault="00911DE9" w:rsidP="00911DE9">
            <w:pPr>
              <w:jc w:val="both"/>
              <w:rPr>
                <w:rFonts w:ascii="Times New Roman" w:hAnsi="Times New Roman"/>
                <w:sz w:val="24"/>
                <w:szCs w:val="24"/>
                <w:lang w:val="en-AU"/>
              </w:rPr>
            </w:pPr>
            <w:r w:rsidRPr="008105FC">
              <w:rPr>
                <w:rFonts w:ascii="Times New Roman" w:hAnsi="Times New Roman"/>
                <w:sz w:val="24"/>
                <w:szCs w:val="24"/>
                <w:lang w:val="en-AU"/>
              </w:rPr>
              <w:t>41-50</w:t>
            </w:r>
          </w:p>
        </w:tc>
        <w:tc>
          <w:tcPr>
            <w:tcW w:w="1530" w:type="dxa"/>
            <w:tcBorders>
              <w:left w:val="nil"/>
              <w:right w:val="nil"/>
            </w:tcBorders>
            <w:shd w:val="clear" w:color="auto" w:fill="FFFFFF"/>
            <w:noWrap/>
            <w:hideMark/>
          </w:tcPr>
          <w:p w:rsidR="00911DE9" w:rsidRPr="008105FC" w:rsidRDefault="00911DE9" w:rsidP="00911DE9">
            <w:pPr>
              <w:jc w:val="center"/>
              <w:rPr>
                <w:rFonts w:ascii="Times New Roman" w:hAnsi="Times New Roman"/>
                <w:sz w:val="24"/>
                <w:szCs w:val="24"/>
                <w:lang w:val="en-AU"/>
              </w:rPr>
            </w:pPr>
            <w:r w:rsidRPr="008105FC">
              <w:rPr>
                <w:rFonts w:ascii="Times New Roman" w:hAnsi="Times New Roman"/>
                <w:sz w:val="24"/>
                <w:szCs w:val="24"/>
                <w:lang w:val="en-AU"/>
              </w:rPr>
              <w:t>68</w:t>
            </w:r>
          </w:p>
          <w:p w:rsidR="00911DE9" w:rsidRPr="008105FC" w:rsidRDefault="00911DE9" w:rsidP="00911DE9">
            <w:pPr>
              <w:jc w:val="center"/>
              <w:rPr>
                <w:rFonts w:ascii="Times New Roman" w:hAnsi="Times New Roman"/>
                <w:sz w:val="24"/>
                <w:szCs w:val="24"/>
                <w:lang w:val="en-AU"/>
              </w:rPr>
            </w:pPr>
            <w:r w:rsidRPr="008105FC">
              <w:rPr>
                <w:rFonts w:ascii="Times New Roman" w:hAnsi="Times New Roman"/>
                <w:sz w:val="24"/>
                <w:szCs w:val="24"/>
                <w:lang w:val="en-AU"/>
              </w:rPr>
              <w:t>3</w:t>
            </w:r>
          </w:p>
          <w:p w:rsidR="00911DE9" w:rsidRPr="008105FC" w:rsidRDefault="00911DE9" w:rsidP="00911DE9">
            <w:pPr>
              <w:jc w:val="center"/>
              <w:rPr>
                <w:rFonts w:ascii="Times New Roman" w:hAnsi="Times New Roman"/>
                <w:sz w:val="24"/>
                <w:szCs w:val="24"/>
                <w:lang w:val="en-AU"/>
              </w:rPr>
            </w:pPr>
            <w:r w:rsidRPr="008105FC">
              <w:rPr>
                <w:rFonts w:ascii="Times New Roman" w:hAnsi="Times New Roman"/>
                <w:sz w:val="24"/>
                <w:szCs w:val="24"/>
                <w:lang w:val="en-AU"/>
              </w:rPr>
              <w:t>1</w:t>
            </w:r>
          </w:p>
        </w:tc>
        <w:tc>
          <w:tcPr>
            <w:tcW w:w="1134" w:type="dxa"/>
            <w:tcBorders>
              <w:left w:val="nil"/>
              <w:right w:val="nil"/>
            </w:tcBorders>
            <w:shd w:val="clear" w:color="auto" w:fill="FFFFFF"/>
            <w:noWrap/>
            <w:hideMark/>
          </w:tcPr>
          <w:p w:rsidR="00911DE9" w:rsidRPr="008105FC" w:rsidRDefault="00911DE9" w:rsidP="00911DE9">
            <w:pPr>
              <w:jc w:val="center"/>
              <w:rPr>
                <w:rFonts w:ascii="Times New Roman" w:hAnsi="Times New Roman"/>
                <w:sz w:val="24"/>
                <w:szCs w:val="24"/>
                <w:lang w:val="en-AU"/>
              </w:rPr>
            </w:pPr>
            <w:r w:rsidRPr="008105FC">
              <w:rPr>
                <w:rFonts w:ascii="Times New Roman" w:hAnsi="Times New Roman"/>
                <w:sz w:val="24"/>
                <w:szCs w:val="24"/>
                <w:lang w:val="en-AU"/>
              </w:rPr>
              <w:t>68</w:t>
            </w:r>
          </w:p>
          <w:p w:rsidR="00911DE9" w:rsidRPr="008105FC" w:rsidRDefault="00911DE9" w:rsidP="00911DE9">
            <w:pPr>
              <w:jc w:val="center"/>
              <w:rPr>
                <w:rFonts w:ascii="Times New Roman" w:hAnsi="Times New Roman"/>
                <w:sz w:val="24"/>
                <w:szCs w:val="24"/>
                <w:lang w:val="en-AU"/>
              </w:rPr>
            </w:pPr>
            <w:r w:rsidRPr="008105FC">
              <w:rPr>
                <w:rFonts w:ascii="Times New Roman" w:hAnsi="Times New Roman"/>
                <w:sz w:val="24"/>
                <w:szCs w:val="24"/>
                <w:lang w:val="en-AU"/>
              </w:rPr>
              <w:t>3</w:t>
            </w:r>
          </w:p>
          <w:p w:rsidR="00911DE9" w:rsidRPr="008105FC" w:rsidRDefault="00911DE9" w:rsidP="00911DE9">
            <w:pPr>
              <w:jc w:val="center"/>
              <w:rPr>
                <w:rFonts w:ascii="Times New Roman" w:hAnsi="Times New Roman"/>
                <w:sz w:val="24"/>
                <w:szCs w:val="24"/>
                <w:lang w:val="en-AU"/>
              </w:rPr>
            </w:pPr>
            <w:r w:rsidRPr="008105FC">
              <w:rPr>
                <w:rFonts w:ascii="Times New Roman" w:hAnsi="Times New Roman"/>
                <w:sz w:val="24"/>
                <w:szCs w:val="24"/>
                <w:lang w:val="en-AU"/>
              </w:rPr>
              <w:t>1</w:t>
            </w:r>
          </w:p>
        </w:tc>
      </w:tr>
      <w:tr w:rsidR="00911DE9" w:rsidRPr="008105FC" w:rsidTr="00911DE9">
        <w:trPr>
          <w:trHeight w:val="284"/>
          <w:jc w:val="center"/>
        </w:trPr>
        <w:tc>
          <w:tcPr>
            <w:tcW w:w="2802" w:type="dxa"/>
            <w:vMerge/>
            <w:tcBorders>
              <w:bottom w:val="single" w:sz="4" w:space="0" w:color="auto"/>
            </w:tcBorders>
            <w:shd w:val="clear" w:color="auto" w:fill="FFFFFF"/>
            <w:noWrap/>
            <w:hideMark/>
          </w:tcPr>
          <w:p w:rsidR="00911DE9" w:rsidRPr="008105FC" w:rsidRDefault="00911DE9" w:rsidP="00911DE9">
            <w:pPr>
              <w:jc w:val="both"/>
              <w:rPr>
                <w:rFonts w:ascii="Times New Roman" w:hAnsi="Times New Roman"/>
                <w:bCs/>
                <w:sz w:val="24"/>
                <w:szCs w:val="24"/>
                <w:lang w:val="en-AU"/>
              </w:rPr>
            </w:pPr>
          </w:p>
        </w:tc>
        <w:tc>
          <w:tcPr>
            <w:tcW w:w="2977" w:type="dxa"/>
            <w:tcBorders>
              <w:top w:val="single" w:sz="4" w:space="0" w:color="auto"/>
              <w:bottom w:val="single" w:sz="4" w:space="0" w:color="auto"/>
            </w:tcBorders>
            <w:shd w:val="clear" w:color="auto" w:fill="FFFFFF"/>
            <w:hideMark/>
          </w:tcPr>
          <w:p w:rsidR="00911DE9" w:rsidRPr="008105FC" w:rsidRDefault="00911DE9" w:rsidP="00911DE9">
            <w:pPr>
              <w:jc w:val="both"/>
              <w:rPr>
                <w:rFonts w:ascii="Times New Roman" w:hAnsi="Times New Roman"/>
                <w:sz w:val="24"/>
                <w:szCs w:val="24"/>
                <w:lang w:val="en-AU"/>
              </w:rPr>
            </w:pPr>
            <w:r w:rsidRPr="008105FC">
              <w:rPr>
                <w:rFonts w:ascii="Times New Roman" w:hAnsi="Times New Roman"/>
                <w:sz w:val="24"/>
                <w:szCs w:val="24"/>
                <w:lang w:val="en-AU"/>
              </w:rPr>
              <w:t>Total</w:t>
            </w:r>
          </w:p>
        </w:tc>
        <w:tc>
          <w:tcPr>
            <w:tcW w:w="1530" w:type="dxa"/>
            <w:tcBorders>
              <w:top w:val="single" w:sz="4" w:space="0" w:color="auto"/>
              <w:bottom w:val="single" w:sz="4" w:space="0" w:color="auto"/>
            </w:tcBorders>
            <w:shd w:val="clear" w:color="auto" w:fill="FFFFFF"/>
            <w:noWrap/>
            <w:hideMark/>
          </w:tcPr>
          <w:p w:rsidR="00911DE9" w:rsidRPr="008105FC" w:rsidRDefault="00911DE9" w:rsidP="00911DE9">
            <w:pPr>
              <w:jc w:val="center"/>
              <w:rPr>
                <w:rFonts w:ascii="Times New Roman" w:hAnsi="Times New Roman"/>
                <w:sz w:val="24"/>
                <w:szCs w:val="24"/>
                <w:lang w:val="en-AU"/>
              </w:rPr>
            </w:pPr>
            <w:r w:rsidRPr="008105FC">
              <w:rPr>
                <w:rFonts w:ascii="Times New Roman" w:hAnsi="Times New Roman"/>
                <w:sz w:val="24"/>
                <w:szCs w:val="24"/>
                <w:lang w:val="en-AU"/>
              </w:rPr>
              <w:t>100</w:t>
            </w:r>
          </w:p>
        </w:tc>
        <w:tc>
          <w:tcPr>
            <w:tcW w:w="1134" w:type="dxa"/>
            <w:tcBorders>
              <w:top w:val="single" w:sz="4" w:space="0" w:color="auto"/>
              <w:bottom w:val="single" w:sz="4" w:space="0" w:color="auto"/>
            </w:tcBorders>
            <w:shd w:val="clear" w:color="auto" w:fill="FFFFFF"/>
            <w:noWrap/>
            <w:hideMark/>
          </w:tcPr>
          <w:p w:rsidR="00911DE9" w:rsidRPr="008105FC" w:rsidRDefault="00911DE9" w:rsidP="00911DE9">
            <w:pPr>
              <w:jc w:val="center"/>
              <w:rPr>
                <w:rFonts w:ascii="Times New Roman" w:hAnsi="Times New Roman"/>
                <w:sz w:val="24"/>
                <w:szCs w:val="24"/>
                <w:lang w:val="en-AU"/>
              </w:rPr>
            </w:pPr>
            <w:r w:rsidRPr="008105FC">
              <w:rPr>
                <w:rFonts w:ascii="Times New Roman" w:hAnsi="Times New Roman"/>
                <w:sz w:val="24"/>
                <w:szCs w:val="24"/>
                <w:lang w:val="en-AU"/>
              </w:rPr>
              <w:t>100</w:t>
            </w:r>
          </w:p>
        </w:tc>
      </w:tr>
      <w:tr w:rsidR="00911DE9" w:rsidRPr="008105FC" w:rsidTr="00911DE9">
        <w:trPr>
          <w:trHeight w:val="782"/>
          <w:jc w:val="center"/>
        </w:trPr>
        <w:tc>
          <w:tcPr>
            <w:tcW w:w="2802" w:type="dxa"/>
            <w:vMerge w:val="restart"/>
            <w:shd w:val="clear" w:color="auto" w:fill="FFFFFF"/>
          </w:tcPr>
          <w:p w:rsidR="00911DE9" w:rsidRPr="008105FC" w:rsidRDefault="00911DE9" w:rsidP="00911DE9">
            <w:pPr>
              <w:jc w:val="both"/>
              <w:rPr>
                <w:rFonts w:ascii="Times New Roman" w:hAnsi="Times New Roman"/>
                <w:bCs/>
                <w:sz w:val="24"/>
                <w:szCs w:val="24"/>
                <w:lang w:val="en-AU"/>
              </w:rPr>
            </w:pPr>
          </w:p>
          <w:p w:rsidR="00911DE9" w:rsidRPr="008105FC" w:rsidRDefault="00911DE9" w:rsidP="00911DE9">
            <w:pPr>
              <w:jc w:val="both"/>
              <w:rPr>
                <w:rFonts w:ascii="Times New Roman" w:hAnsi="Times New Roman"/>
                <w:bCs/>
                <w:sz w:val="24"/>
                <w:szCs w:val="24"/>
                <w:lang w:val="en-AU"/>
              </w:rPr>
            </w:pPr>
          </w:p>
          <w:p w:rsidR="00911DE9" w:rsidRPr="008105FC" w:rsidRDefault="00911DE9" w:rsidP="00911DE9">
            <w:pPr>
              <w:jc w:val="both"/>
              <w:rPr>
                <w:rFonts w:ascii="Times New Roman" w:hAnsi="Times New Roman"/>
                <w:bCs/>
                <w:sz w:val="24"/>
                <w:szCs w:val="24"/>
                <w:lang w:val="en-AU"/>
              </w:rPr>
            </w:pPr>
            <w:r w:rsidRPr="008105FC">
              <w:rPr>
                <w:rFonts w:ascii="Times New Roman" w:hAnsi="Times New Roman"/>
                <w:bCs/>
                <w:sz w:val="24"/>
                <w:szCs w:val="24"/>
                <w:lang w:val="en-AU"/>
              </w:rPr>
              <w:t>Device Ownership</w:t>
            </w:r>
          </w:p>
        </w:tc>
        <w:tc>
          <w:tcPr>
            <w:tcW w:w="2977" w:type="dxa"/>
            <w:shd w:val="clear" w:color="auto" w:fill="FFFFFF"/>
          </w:tcPr>
          <w:p w:rsidR="00911DE9" w:rsidRPr="008105FC" w:rsidRDefault="00911DE9" w:rsidP="00911DE9">
            <w:pPr>
              <w:jc w:val="both"/>
              <w:rPr>
                <w:rFonts w:ascii="Times New Roman" w:hAnsi="Times New Roman"/>
                <w:sz w:val="24"/>
                <w:szCs w:val="24"/>
                <w:lang w:val="en-AU"/>
              </w:rPr>
            </w:pPr>
            <w:r w:rsidRPr="008105FC">
              <w:rPr>
                <w:rFonts w:ascii="Times New Roman" w:hAnsi="Times New Roman"/>
                <w:sz w:val="24"/>
                <w:szCs w:val="24"/>
                <w:lang w:val="en-AU"/>
              </w:rPr>
              <w:t>Mobile phone</w:t>
            </w:r>
          </w:p>
          <w:p w:rsidR="00911DE9" w:rsidRPr="008105FC" w:rsidRDefault="00911DE9" w:rsidP="00911DE9">
            <w:pPr>
              <w:jc w:val="both"/>
              <w:rPr>
                <w:rFonts w:ascii="Times New Roman" w:hAnsi="Times New Roman"/>
                <w:sz w:val="24"/>
                <w:szCs w:val="24"/>
                <w:lang w:val="en-AU"/>
              </w:rPr>
            </w:pPr>
            <w:proofErr w:type="gramStart"/>
            <w:r w:rsidRPr="008105FC">
              <w:rPr>
                <w:rFonts w:ascii="Times New Roman" w:hAnsi="Times New Roman"/>
                <w:sz w:val="24"/>
                <w:szCs w:val="24"/>
                <w:lang w:val="en-AU"/>
              </w:rPr>
              <w:t>Smart  phone</w:t>
            </w:r>
            <w:proofErr w:type="gramEnd"/>
          </w:p>
          <w:p w:rsidR="00911DE9" w:rsidRPr="008105FC" w:rsidRDefault="00911DE9" w:rsidP="00911DE9">
            <w:pPr>
              <w:jc w:val="both"/>
              <w:rPr>
                <w:rFonts w:ascii="Times New Roman" w:hAnsi="Times New Roman"/>
                <w:sz w:val="24"/>
                <w:szCs w:val="24"/>
                <w:lang w:val="en-AU"/>
              </w:rPr>
            </w:pPr>
            <w:r w:rsidRPr="008105FC">
              <w:rPr>
                <w:rFonts w:ascii="Times New Roman" w:hAnsi="Times New Roman"/>
                <w:sz w:val="24"/>
                <w:szCs w:val="24"/>
                <w:lang w:val="en-AU"/>
              </w:rPr>
              <w:t>Pad/Pocket pc/tablet</w:t>
            </w:r>
          </w:p>
        </w:tc>
        <w:tc>
          <w:tcPr>
            <w:tcW w:w="1530" w:type="dxa"/>
            <w:shd w:val="clear" w:color="auto" w:fill="FFFFFF"/>
          </w:tcPr>
          <w:p w:rsidR="00911DE9" w:rsidRPr="008105FC" w:rsidRDefault="00911DE9" w:rsidP="00911DE9">
            <w:pPr>
              <w:jc w:val="center"/>
              <w:rPr>
                <w:rFonts w:ascii="Times New Roman" w:hAnsi="Times New Roman"/>
                <w:sz w:val="24"/>
                <w:szCs w:val="24"/>
                <w:lang w:val="en-AU"/>
              </w:rPr>
            </w:pPr>
            <w:r w:rsidRPr="008105FC">
              <w:rPr>
                <w:rFonts w:ascii="Times New Roman" w:hAnsi="Times New Roman"/>
                <w:sz w:val="24"/>
                <w:szCs w:val="24"/>
                <w:lang w:val="en-AU"/>
              </w:rPr>
              <w:t>27</w:t>
            </w:r>
          </w:p>
          <w:p w:rsidR="00911DE9" w:rsidRPr="008105FC" w:rsidRDefault="00911DE9" w:rsidP="00911DE9">
            <w:pPr>
              <w:jc w:val="center"/>
              <w:rPr>
                <w:rFonts w:ascii="Times New Roman" w:hAnsi="Times New Roman"/>
                <w:sz w:val="24"/>
                <w:szCs w:val="24"/>
                <w:lang w:val="en-AU"/>
              </w:rPr>
            </w:pPr>
            <w:r w:rsidRPr="008105FC">
              <w:rPr>
                <w:rFonts w:ascii="Times New Roman" w:hAnsi="Times New Roman"/>
                <w:sz w:val="24"/>
                <w:szCs w:val="24"/>
                <w:lang w:val="en-AU"/>
              </w:rPr>
              <w:t>63</w:t>
            </w:r>
          </w:p>
          <w:p w:rsidR="00911DE9" w:rsidRPr="008105FC" w:rsidRDefault="00911DE9" w:rsidP="00911DE9">
            <w:pPr>
              <w:jc w:val="center"/>
              <w:rPr>
                <w:rFonts w:ascii="Times New Roman" w:hAnsi="Times New Roman"/>
                <w:sz w:val="24"/>
                <w:szCs w:val="24"/>
                <w:lang w:val="en-AU"/>
              </w:rPr>
            </w:pPr>
            <w:r w:rsidRPr="008105FC">
              <w:rPr>
                <w:rFonts w:ascii="Times New Roman" w:hAnsi="Times New Roman"/>
                <w:sz w:val="24"/>
                <w:szCs w:val="24"/>
                <w:lang w:val="en-AU"/>
              </w:rPr>
              <w:t>2</w:t>
            </w:r>
          </w:p>
        </w:tc>
        <w:tc>
          <w:tcPr>
            <w:tcW w:w="1134" w:type="dxa"/>
            <w:shd w:val="clear" w:color="auto" w:fill="FFFFFF"/>
          </w:tcPr>
          <w:p w:rsidR="00911DE9" w:rsidRPr="008105FC" w:rsidRDefault="00911DE9" w:rsidP="00911DE9">
            <w:pPr>
              <w:jc w:val="center"/>
              <w:rPr>
                <w:rFonts w:ascii="Times New Roman" w:hAnsi="Times New Roman"/>
                <w:sz w:val="24"/>
                <w:szCs w:val="24"/>
                <w:lang w:val="en-AU"/>
              </w:rPr>
            </w:pPr>
            <w:r w:rsidRPr="008105FC">
              <w:rPr>
                <w:rFonts w:ascii="Times New Roman" w:hAnsi="Times New Roman"/>
                <w:sz w:val="24"/>
                <w:szCs w:val="24"/>
                <w:lang w:val="en-AU"/>
              </w:rPr>
              <w:t>27</w:t>
            </w:r>
          </w:p>
          <w:p w:rsidR="00911DE9" w:rsidRPr="008105FC" w:rsidRDefault="00911DE9" w:rsidP="00911DE9">
            <w:pPr>
              <w:jc w:val="center"/>
              <w:rPr>
                <w:rFonts w:ascii="Times New Roman" w:hAnsi="Times New Roman"/>
                <w:sz w:val="24"/>
                <w:szCs w:val="24"/>
                <w:lang w:val="en-AU"/>
              </w:rPr>
            </w:pPr>
            <w:r w:rsidRPr="008105FC">
              <w:rPr>
                <w:rFonts w:ascii="Times New Roman" w:hAnsi="Times New Roman"/>
                <w:sz w:val="24"/>
                <w:szCs w:val="24"/>
                <w:lang w:val="en-AU"/>
              </w:rPr>
              <w:t>63</w:t>
            </w:r>
          </w:p>
          <w:p w:rsidR="00911DE9" w:rsidRPr="008105FC" w:rsidRDefault="00911DE9" w:rsidP="00911DE9">
            <w:pPr>
              <w:jc w:val="center"/>
              <w:rPr>
                <w:rFonts w:ascii="Times New Roman" w:hAnsi="Times New Roman"/>
                <w:sz w:val="24"/>
                <w:szCs w:val="24"/>
                <w:lang w:val="en-AU"/>
              </w:rPr>
            </w:pPr>
            <w:r w:rsidRPr="008105FC">
              <w:rPr>
                <w:rFonts w:ascii="Times New Roman" w:hAnsi="Times New Roman"/>
                <w:sz w:val="24"/>
                <w:szCs w:val="24"/>
                <w:lang w:val="en-AU"/>
              </w:rPr>
              <w:t>2</w:t>
            </w:r>
          </w:p>
        </w:tc>
      </w:tr>
      <w:tr w:rsidR="00911DE9" w:rsidRPr="008105FC" w:rsidTr="00911DE9">
        <w:trPr>
          <w:trHeight w:val="230"/>
          <w:jc w:val="center"/>
        </w:trPr>
        <w:tc>
          <w:tcPr>
            <w:tcW w:w="2802" w:type="dxa"/>
            <w:vMerge/>
            <w:tcBorders>
              <w:left w:val="nil"/>
              <w:right w:val="nil"/>
            </w:tcBorders>
            <w:shd w:val="clear" w:color="auto" w:fill="FFFFFF"/>
          </w:tcPr>
          <w:p w:rsidR="00911DE9" w:rsidRPr="008105FC" w:rsidRDefault="00911DE9" w:rsidP="00911DE9">
            <w:pPr>
              <w:jc w:val="both"/>
              <w:rPr>
                <w:rFonts w:ascii="Times New Roman" w:hAnsi="Times New Roman"/>
                <w:bCs/>
                <w:sz w:val="24"/>
                <w:szCs w:val="24"/>
                <w:lang w:val="en-AU"/>
              </w:rPr>
            </w:pPr>
          </w:p>
        </w:tc>
        <w:tc>
          <w:tcPr>
            <w:tcW w:w="2977" w:type="dxa"/>
            <w:tcBorders>
              <w:left w:val="nil"/>
              <w:bottom w:val="single" w:sz="4" w:space="0" w:color="auto"/>
              <w:right w:val="nil"/>
            </w:tcBorders>
            <w:shd w:val="clear" w:color="auto" w:fill="FFFFFF"/>
          </w:tcPr>
          <w:p w:rsidR="00911DE9" w:rsidRPr="008105FC" w:rsidRDefault="00911DE9" w:rsidP="00911DE9">
            <w:pPr>
              <w:jc w:val="both"/>
              <w:rPr>
                <w:rFonts w:ascii="Times New Roman" w:hAnsi="Times New Roman"/>
                <w:sz w:val="24"/>
                <w:szCs w:val="24"/>
                <w:lang w:val="en-AU"/>
              </w:rPr>
            </w:pPr>
            <w:r w:rsidRPr="008105FC">
              <w:rPr>
                <w:rFonts w:ascii="Times New Roman" w:hAnsi="Times New Roman"/>
                <w:sz w:val="24"/>
                <w:szCs w:val="24"/>
                <w:lang w:val="en-AU"/>
              </w:rPr>
              <w:t xml:space="preserve">Both Mobile Phone &amp; Pad </w:t>
            </w:r>
          </w:p>
        </w:tc>
        <w:tc>
          <w:tcPr>
            <w:tcW w:w="1530" w:type="dxa"/>
            <w:tcBorders>
              <w:left w:val="nil"/>
              <w:bottom w:val="single" w:sz="4" w:space="0" w:color="auto"/>
              <w:right w:val="nil"/>
            </w:tcBorders>
            <w:shd w:val="clear" w:color="auto" w:fill="FFFFFF"/>
          </w:tcPr>
          <w:p w:rsidR="00911DE9" w:rsidRPr="008105FC" w:rsidRDefault="00911DE9" w:rsidP="00911DE9">
            <w:pPr>
              <w:jc w:val="center"/>
              <w:rPr>
                <w:rFonts w:ascii="Times New Roman" w:hAnsi="Times New Roman"/>
                <w:sz w:val="24"/>
                <w:szCs w:val="24"/>
                <w:lang w:val="en-AU"/>
              </w:rPr>
            </w:pPr>
            <w:r w:rsidRPr="008105FC">
              <w:rPr>
                <w:rFonts w:ascii="Times New Roman" w:hAnsi="Times New Roman"/>
                <w:sz w:val="24"/>
                <w:szCs w:val="24"/>
                <w:lang w:val="en-AU"/>
              </w:rPr>
              <w:t>8</w:t>
            </w:r>
          </w:p>
        </w:tc>
        <w:tc>
          <w:tcPr>
            <w:tcW w:w="1134" w:type="dxa"/>
            <w:tcBorders>
              <w:left w:val="nil"/>
              <w:bottom w:val="single" w:sz="4" w:space="0" w:color="auto"/>
              <w:right w:val="nil"/>
            </w:tcBorders>
            <w:shd w:val="clear" w:color="auto" w:fill="FFFFFF"/>
          </w:tcPr>
          <w:p w:rsidR="00911DE9" w:rsidRPr="008105FC" w:rsidRDefault="00911DE9" w:rsidP="00911DE9">
            <w:pPr>
              <w:jc w:val="center"/>
              <w:rPr>
                <w:rFonts w:ascii="Times New Roman" w:hAnsi="Times New Roman"/>
                <w:sz w:val="24"/>
                <w:szCs w:val="24"/>
                <w:lang w:val="en-AU"/>
              </w:rPr>
            </w:pPr>
            <w:r w:rsidRPr="008105FC">
              <w:rPr>
                <w:rFonts w:ascii="Times New Roman" w:hAnsi="Times New Roman"/>
                <w:sz w:val="24"/>
                <w:szCs w:val="24"/>
                <w:lang w:val="en-AU"/>
              </w:rPr>
              <w:t>8</w:t>
            </w:r>
          </w:p>
        </w:tc>
      </w:tr>
      <w:tr w:rsidR="00911DE9" w:rsidRPr="008105FC" w:rsidTr="00911DE9">
        <w:trPr>
          <w:trHeight w:val="311"/>
          <w:jc w:val="center"/>
        </w:trPr>
        <w:tc>
          <w:tcPr>
            <w:tcW w:w="2802" w:type="dxa"/>
            <w:vMerge/>
            <w:tcBorders>
              <w:left w:val="nil"/>
              <w:right w:val="nil"/>
            </w:tcBorders>
            <w:shd w:val="clear" w:color="auto" w:fill="FFFFFF"/>
          </w:tcPr>
          <w:p w:rsidR="00911DE9" w:rsidRPr="008105FC" w:rsidRDefault="00911DE9" w:rsidP="00911DE9">
            <w:pPr>
              <w:jc w:val="both"/>
              <w:rPr>
                <w:rFonts w:ascii="Times New Roman" w:hAnsi="Times New Roman"/>
                <w:bCs/>
                <w:sz w:val="24"/>
                <w:szCs w:val="24"/>
                <w:lang w:val="en-AU"/>
              </w:rPr>
            </w:pPr>
          </w:p>
        </w:tc>
        <w:tc>
          <w:tcPr>
            <w:tcW w:w="2977" w:type="dxa"/>
            <w:tcBorders>
              <w:top w:val="nil"/>
              <w:left w:val="nil"/>
              <w:bottom w:val="single" w:sz="4" w:space="0" w:color="auto"/>
              <w:right w:val="nil"/>
            </w:tcBorders>
            <w:shd w:val="clear" w:color="auto" w:fill="FFFFFF"/>
          </w:tcPr>
          <w:p w:rsidR="00911DE9" w:rsidRPr="008105FC" w:rsidRDefault="00911DE9" w:rsidP="00911DE9">
            <w:pPr>
              <w:jc w:val="both"/>
              <w:rPr>
                <w:rFonts w:ascii="Times New Roman" w:hAnsi="Times New Roman"/>
                <w:sz w:val="24"/>
                <w:szCs w:val="24"/>
                <w:lang w:val="en-AU"/>
              </w:rPr>
            </w:pPr>
            <w:r w:rsidRPr="008105FC">
              <w:rPr>
                <w:rFonts w:ascii="Times New Roman" w:hAnsi="Times New Roman"/>
                <w:sz w:val="24"/>
                <w:szCs w:val="24"/>
                <w:lang w:val="en-AU"/>
              </w:rPr>
              <w:t>Total</w:t>
            </w:r>
          </w:p>
        </w:tc>
        <w:tc>
          <w:tcPr>
            <w:tcW w:w="1530" w:type="dxa"/>
            <w:tcBorders>
              <w:top w:val="nil"/>
              <w:left w:val="nil"/>
              <w:bottom w:val="single" w:sz="4" w:space="0" w:color="auto"/>
              <w:right w:val="nil"/>
            </w:tcBorders>
            <w:shd w:val="clear" w:color="auto" w:fill="FFFFFF"/>
          </w:tcPr>
          <w:p w:rsidR="00911DE9" w:rsidRPr="008105FC" w:rsidRDefault="00911DE9" w:rsidP="00911DE9">
            <w:pPr>
              <w:jc w:val="center"/>
              <w:rPr>
                <w:rFonts w:ascii="Times New Roman" w:hAnsi="Times New Roman"/>
                <w:sz w:val="24"/>
                <w:szCs w:val="24"/>
                <w:lang w:val="en-AU"/>
              </w:rPr>
            </w:pPr>
            <w:r w:rsidRPr="008105FC">
              <w:rPr>
                <w:rFonts w:ascii="Times New Roman" w:hAnsi="Times New Roman"/>
                <w:sz w:val="24"/>
                <w:szCs w:val="24"/>
                <w:lang w:val="en-AU"/>
              </w:rPr>
              <w:t>100</w:t>
            </w:r>
          </w:p>
        </w:tc>
        <w:tc>
          <w:tcPr>
            <w:tcW w:w="1134" w:type="dxa"/>
            <w:tcBorders>
              <w:top w:val="nil"/>
              <w:left w:val="nil"/>
              <w:bottom w:val="single" w:sz="4" w:space="0" w:color="auto"/>
              <w:right w:val="nil"/>
            </w:tcBorders>
            <w:shd w:val="clear" w:color="auto" w:fill="FFFFFF"/>
          </w:tcPr>
          <w:p w:rsidR="00911DE9" w:rsidRPr="008105FC" w:rsidRDefault="00911DE9" w:rsidP="00911DE9">
            <w:pPr>
              <w:jc w:val="center"/>
              <w:rPr>
                <w:rFonts w:ascii="Times New Roman" w:hAnsi="Times New Roman"/>
                <w:sz w:val="24"/>
                <w:szCs w:val="24"/>
                <w:lang w:val="en-AU"/>
              </w:rPr>
            </w:pPr>
            <w:r w:rsidRPr="008105FC">
              <w:rPr>
                <w:rFonts w:ascii="Times New Roman" w:hAnsi="Times New Roman"/>
                <w:sz w:val="24"/>
                <w:szCs w:val="24"/>
                <w:lang w:val="en-AU"/>
              </w:rPr>
              <w:t>100</w:t>
            </w:r>
          </w:p>
        </w:tc>
      </w:tr>
      <w:tr w:rsidR="00911DE9" w:rsidRPr="008105FC" w:rsidTr="00911DE9">
        <w:trPr>
          <w:trHeight w:val="196"/>
          <w:jc w:val="center"/>
        </w:trPr>
        <w:tc>
          <w:tcPr>
            <w:tcW w:w="2802" w:type="dxa"/>
            <w:vMerge w:val="restart"/>
            <w:tcBorders>
              <w:left w:val="nil"/>
              <w:right w:val="nil"/>
            </w:tcBorders>
            <w:shd w:val="clear" w:color="auto" w:fill="FFFFFF"/>
          </w:tcPr>
          <w:p w:rsidR="00911DE9" w:rsidRPr="008105FC" w:rsidRDefault="00911DE9" w:rsidP="00911DE9">
            <w:pPr>
              <w:jc w:val="both"/>
              <w:rPr>
                <w:rFonts w:ascii="Times New Roman" w:hAnsi="Times New Roman"/>
                <w:bCs/>
                <w:sz w:val="24"/>
                <w:szCs w:val="24"/>
                <w:lang w:val="en-AU"/>
              </w:rPr>
            </w:pPr>
            <w:r w:rsidRPr="008105FC">
              <w:rPr>
                <w:rFonts w:ascii="Times New Roman" w:hAnsi="Times New Roman"/>
                <w:bCs/>
                <w:sz w:val="24"/>
                <w:szCs w:val="24"/>
                <w:lang w:val="en-AU"/>
              </w:rPr>
              <w:t xml:space="preserve">Connect to </w:t>
            </w:r>
            <w:r w:rsidR="00B928BE" w:rsidRPr="008105FC">
              <w:rPr>
                <w:rFonts w:ascii="Times New Roman" w:hAnsi="Times New Roman"/>
                <w:bCs/>
                <w:sz w:val="24"/>
                <w:szCs w:val="24"/>
                <w:lang w:val="en-AU"/>
              </w:rPr>
              <w:t>Internet by</w:t>
            </w:r>
            <w:r w:rsidRPr="008105FC">
              <w:rPr>
                <w:rFonts w:ascii="Times New Roman" w:hAnsi="Times New Roman"/>
                <w:bCs/>
                <w:sz w:val="24"/>
                <w:szCs w:val="24"/>
                <w:lang w:val="en-AU"/>
              </w:rPr>
              <w:t xml:space="preserve"> </w:t>
            </w:r>
          </w:p>
        </w:tc>
        <w:tc>
          <w:tcPr>
            <w:tcW w:w="2977" w:type="dxa"/>
            <w:tcBorders>
              <w:left w:val="nil"/>
              <w:right w:val="nil"/>
            </w:tcBorders>
            <w:shd w:val="clear" w:color="auto" w:fill="FFFFFF"/>
          </w:tcPr>
          <w:p w:rsidR="00911DE9" w:rsidRPr="008105FC" w:rsidRDefault="00911DE9" w:rsidP="00911DE9">
            <w:pPr>
              <w:jc w:val="both"/>
              <w:rPr>
                <w:rFonts w:ascii="Times New Roman" w:hAnsi="Times New Roman"/>
                <w:sz w:val="24"/>
                <w:szCs w:val="24"/>
                <w:lang w:val="en-AU"/>
              </w:rPr>
            </w:pPr>
            <w:r w:rsidRPr="008105FC">
              <w:rPr>
                <w:rFonts w:ascii="Times New Roman" w:hAnsi="Times New Roman"/>
                <w:sz w:val="24"/>
                <w:szCs w:val="24"/>
                <w:lang w:val="en-AU"/>
              </w:rPr>
              <w:t>Smart phone</w:t>
            </w:r>
          </w:p>
        </w:tc>
        <w:tc>
          <w:tcPr>
            <w:tcW w:w="1530" w:type="dxa"/>
            <w:tcBorders>
              <w:top w:val="nil"/>
              <w:left w:val="nil"/>
              <w:right w:val="nil"/>
            </w:tcBorders>
            <w:shd w:val="clear" w:color="auto" w:fill="FFFFFF"/>
          </w:tcPr>
          <w:p w:rsidR="00911DE9" w:rsidRPr="008105FC" w:rsidRDefault="00911DE9" w:rsidP="00911DE9">
            <w:pPr>
              <w:jc w:val="center"/>
              <w:rPr>
                <w:rFonts w:ascii="Times New Roman" w:hAnsi="Times New Roman"/>
                <w:sz w:val="24"/>
                <w:szCs w:val="24"/>
                <w:lang w:val="en-AU"/>
              </w:rPr>
            </w:pPr>
            <w:r w:rsidRPr="008105FC">
              <w:rPr>
                <w:rFonts w:ascii="Times New Roman" w:hAnsi="Times New Roman"/>
                <w:sz w:val="24"/>
                <w:szCs w:val="24"/>
                <w:lang w:val="en-AU"/>
              </w:rPr>
              <w:t>59</w:t>
            </w:r>
          </w:p>
        </w:tc>
        <w:tc>
          <w:tcPr>
            <w:tcW w:w="1134" w:type="dxa"/>
            <w:tcBorders>
              <w:top w:val="nil"/>
              <w:left w:val="nil"/>
              <w:right w:val="nil"/>
            </w:tcBorders>
            <w:shd w:val="clear" w:color="auto" w:fill="FFFFFF"/>
          </w:tcPr>
          <w:p w:rsidR="00911DE9" w:rsidRPr="008105FC" w:rsidRDefault="00911DE9" w:rsidP="00911DE9">
            <w:pPr>
              <w:jc w:val="center"/>
              <w:rPr>
                <w:rFonts w:ascii="Times New Roman" w:hAnsi="Times New Roman"/>
                <w:sz w:val="24"/>
                <w:szCs w:val="24"/>
                <w:lang w:val="en-AU"/>
              </w:rPr>
            </w:pPr>
            <w:r w:rsidRPr="008105FC">
              <w:rPr>
                <w:rFonts w:ascii="Times New Roman" w:hAnsi="Times New Roman"/>
                <w:sz w:val="24"/>
                <w:szCs w:val="24"/>
                <w:lang w:val="en-AU"/>
              </w:rPr>
              <w:t>59</w:t>
            </w:r>
          </w:p>
        </w:tc>
      </w:tr>
      <w:tr w:rsidR="00911DE9" w:rsidRPr="008105FC" w:rsidTr="00911DE9">
        <w:trPr>
          <w:trHeight w:val="140"/>
          <w:jc w:val="center"/>
        </w:trPr>
        <w:tc>
          <w:tcPr>
            <w:tcW w:w="2802" w:type="dxa"/>
            <w:vMerge/>
            <w:shd w:val="clear" w:color="auto" w:fill="FFFFFF"/>
          </w:tcPr>
          <w:p w:rsidR="00911DE9" w:rsidRPr="008105FC" w:rsidRDefault="00911DE9" w:rsidP="00911DE9">
            <w:pPr>
              <w:jc w:val="both"/>
              <w:rPr>
                <w:rFonts w:ascii="Times New Roman" w:hAnsi="Times New Roman"/>
                <w:bCs/>
                <w:sz w:val="24"/>
                <w:szCs w:val="24"/>
                <w:lang w:val="en-AU"/>
              </w:rPr>
            </w:pPr>
          </w:p>
        </w:tc>
        <w:tc>
          <w:tcPr>
            <w:tcW w:w="2977" w:type="dxa"/>
            <w:shd w:val="clear" w:color="auto" w:fill="FFFFFF"/>
          </w:tcPr>
          <w:p w:rsidR="00911DE9" w:rsidRPr="008105FC" w:rsidRDefault="00911DE9" w:rsidP="00911DE9">
            <w:pPr>
              <w:jc w:val="both"/>
              <w:rPr>
                <w:rFonts w:ascii="Times New Roman" w:hAnsi="Times New Roman"/>
                <w:sz w:val="24"/>
                <w:szCs w:val="24"/>
                <w:lang w:val="en-AU"/>
              </w:rPr>
            </w:pPr>
            <w:r w:rsidRPr="008105FC">
              <w:rPr>
                <w:rFonts w:ascii="Times New Roman" w:hAnsi="Times New Roman"/>
                <w:sz w:val="24"/>
                <w:szCs w:val="24"/>
                <w:lang w:val="en-AU"/>
              </w:rPr>
              <w:t>Tablet</w:t>
            </w:r>
          </w:p>
        </w:tc>
        <w:tc>
          <w:tcPr>
            <w:tcW w:w="1530" w:type="dxa"/>
            <w:shd w:val="clear" w:color="auto" w:fill="FFFFFF"/>
          </w:tcPr>
          <w:p w:rsidR="00911DE9" w:rsidRPr="008105FC" w:rsidRDefault="00911DE9" w:rsidP="00911DE9">
            <w:pPr>
              <w:jc w:val="center"/>
              <w:rPr>
                <w:rFonts w:ascii="Times New Roman" w:hAnsi="Times New Roman"/>
                <w:sz w:val="24"/>
                <w:szCs w:val="24"/>
                <w:lang w:val="en-AU"/>
              </w:rPr>
            </w:pPr>
            <w:r w:rsidRPr="008105FC">
              <w:rPr>
                <w:rFonts w:ascii="Times New Roman" w:hAnsi="Times New Roman"/>
                <w:sz w:val="24"/>
                <w:szCs w:val="24"/>
                <w:lang w:val="en-AU"/>
              </w:rPr>
              <w:t>4</w:t>
            </w:r>
          </w:p>
        </w:tc>
        <w:tc>
          <w:tcPr>
            <w:tcW w:w="1134" w:type="dxa"/>
            <w:shd w:val="clear" w:color="auto" w:fill="FFFFFF"/>
          </w:tcPr>
          <w:p w:rsidR="00911DE9" w:rsidRPr="008105FC" w:rsidRDefault="00911DE9" w:rsidP="00911DE9">
            <w:pPr>
              <w:jc w:val="center"/>
              <w:rPr>
                <w:rFonts w:ascii="Times New Roman" w:hAnsi="Times New Roman"/>
                <w:sz w:val="24"/>
                <w:szCs w:val="24"/>
                <w:lang w:val="en-AU"/>
              </w:rPr>
            </w:pPr>
            <w:r w:rsidRPr="008105FC">
              <w:rPr>
                <w:rFonts w:ascii="Times New Roman" w:hAnsi="Times New Roman"/>
                <w:sz w:val="24"/>
                <w:szCs w:val="24"/>
                <w:lang w:val="en-AU"/>
              </w:rPr>
              <w:t>4</w:t>
            </w:r>
          </w:p>
        </w:tc>
      </w:tr>
      <w:tr w:rsidR="00911DE9" w:rsidRPr="008105FC" w:rsidTr="00911DE9">
        <w:trPr>
          <w:trHeight w:val="214"/>
          <w:jc w:val="center"/>
        </w:trPr>
        <w:tc>
          <w:tcPr>
            <w:tcW w:w="2802" w:type="dxa"/>
            <w:vMerge/>
            <w:tcBorders>
              <w:left w:val="nil"/>
              <w:right w:val="nil"/>
            </w:tcBorders>
            <w:shd w:val="clear" w:color="auto" w:fill="FFFFFF"/>
          </w:tcPr>
          <w:p w:rsidR="00911DE9" w:rsidRPr="008105FC" w:rsidRDefault="00911DE9" w:rsidP="00911DE9">
            <w:pPr>
              <w:jc w:val="both"/>
              <w:rPr>
                <w:rFonts w:ascii="Times New Roman" w:hAnsi="Times New Roman"/>
                <w:bCs/>
                <w:sz w:val="24"/>
                <w:szCs w:val="24"/>
                <w:lang w:val="en-AU"/>
              </w:rPr>
            </w:pPr>
          </w:p>
        </w:tc>
        <w:tc>
          <w:tcPr>
            <w:tcW w:w="2977" w:type="dxa"/>
            <w:tcBorders>
              <w:left w:val="nil"/>
              <w:right w:val="nil"/>
            </w:tcBorders>
            <w:shd w:val="clear" w:color="auto" w:fill="FFFFFF"/>
          </w:tcPr>
          <w:p w:rsidR="00911DE9" w:rsidRPr="008105FC" w:rsidRDefault="00911DE9" w:rsidP="00911DE9">
            <w:pPr>
              <w:jc w:val="both"/>
              <w:rPr>
                <w:rFonts w:ascii="Times New Roman" w:hAnsi="Times New Roman"/>
                <w:sz w:val="24"/>
                <w:szCs w:val="24"/>
                <w:lang w:val="en-AU"/>
              </w:rPr>
            </w:pPr>
            <w:r w:rsidRPr="008105FC">
              <w:rPr>
                <w:rFonts w:ascii="Times New Roman" w:hAnsi="Times New Roman"/>
                <w:sz w:val="24"/>
                <w:szCs w:val="24"/>
                <w:lang w:val="en-AU"/>
              </w:rPr>
              <w:t>Pad</w:t>
            </w:r>
          </w:p>
        </w:tc>
        <w:tc>
          <w:tcPr>
            <w:tcW w:w="1530" w:type="dxa"/>
            <w:tcBorders>
              <w:left w:val="nil"/>
              <w:right w:val="nil"/>
            </w:tcBorders>
            <w:shd w:val="clear" w:color="auto" w:fill="FFFFFF"/>
          </w:tcPr>
          <w:p w:rsidR="00911DE9" w:rsidRPr="008105FC" w:rsidRDefault="00911DE9" w:rsidP="00911DE9">
            <w:pPr>
              <w:jc w:val="center"/>
              <w:rPr>
                <w:rFonts w:ascii="Times New Roman" w:hAnsi="Times New Roman"/>
                <w:sz w:val="24"/>
                <w:szCs w:val="24"/>
                <w:lang w:val="en-AU"/>
              </w:rPr>
            </w:pPr>
            <w:r w:rsidRPr="008105FC">
              <w:rPr>
                <w:rFonts w:ascii="Times New Roman" w:hAnsi="Times New Roman"/>
                <w:sz w:val="24"/>
                <w:szCs w:val="24"/>
                <w:lang w:val="en-AU"/>
              </w:rPr>
              <w:t>3</w:t>
            </w:r>
          </w:p>
        </w:tc>
        <w:tc>
          <w:tcPr>
            <w:tcW w:w="1134" w:type="dxa"/>
            <w:tcBorders>
              <w:left w:val="nil"/>
              <w:right w:val="nil"/>
            </w:tcBorders>
            <w:shd w:val="clear" w:color="auto" w:fill="FFFFFF"/>
          </w:tcPr>
          <w:p w:rsidR="00911DE9" w:rsidRPr="008105FC" w:rsidRDefault="00911DE9" w:rsidP="00911DE9">
            <w:pPr>
              <w:jc w:val="center"/>
              <w:rPr>
                <w:rFonts w:ascii="Times New Roman" w:hAnsi="Times New Roman"/>
                <w:sz w:val="24"/>
                <w:szCs w:val="24"/>
                <w:lang w:val="en-AU"/>
              </w:rPr>
            </w:pPr>
            <w:r w:rsidRPr="008105FC">
              <w:rPr>
                <w:rFonts w:ascii="Times New Roman" w:hAnsi="Times New Roman"/>
                <w:sz w:val="24"/>
                <w:szCs w:val="24"/>
                <w:lang w:val="en-AU"/>
              </w:rPr>
              <w:t>3</w:t>
            </w:r>
          </w:p>
        </w:tc>
      </w:tr>
      <w:tr w:rsidR="00911DE9" w:rsidRPr="008105FC" w:rsidTr="00911DE9">
        <w:trPr>
          <w:trHeight w:val="279"/>
          <w:jc w:val="center"/>
        </w:trPr>
        <w:tc>
          <w:tcPr>
            <w:tcW w:w="2802" w:type="dxa"/>
            <w:vMerge/>
            <w:shd w:val="clear" w:color="auto" w:fill="FFFFFF"/>
          </w:tcPr>
          <w:p w:rsidR="00911DE9" w:rsidRPr="008105FC" w:rsidRDefault="00911DE9" w:rsidP="00911DE9">
            <w:pPr>
              <w:jc w:val="both"/>
              <w:rPr>
                <w:rFonts w:ascii="Times New Roman" w:hAnsi="Times New Roman"/>
                <w:bCs/>
                <w:sz w:val="24"/>
                <w:szCs w:val="24"/>
                <w:lang w:val="en-AU"/>
              </w:rPr>
            </w:pPr>
          </w:p>
        </w:tc>
        <w:tc>
          <w:tcPr>
            <w:tcW w:w="2977" w:type="dxa"/>
            <w:shd w:val="clear" w:color="auto" w:fill="FFFFFF"/>
          </w:tcPr>
          <w:p w:rsidR="00911DE9" w:rsidRPr="008105FC" w:rsidRDefault="00911DE9" w:rsidP="00911DE9">
            <w:pPr>
              <w:jc w:val="both"/>
              <w:rPr>
                <w:rFonts w:ascii="Times New Roman" w:hAnsi="Times New Roman"/>
                <w:sz w:val="24"/>
                <w:szCs w:val="24"/>
                <w:lang w:val="en-AU"/>
              </w:rPr>
            </w:pPr>
            <w:r w:rsidRPr="008105FC">
              <w:rPr>
                <w:rFonts w:ascii="Times New Roman" w:hAnsi="Times New Roman"/>
                <w:sz w:val="24"/>
                <w:szCs w:val="24"/>
                <w:lang w:val="en-AU"/>
              </w:rPr>
              <w:t xml:space="preserve">Notebook </w:t>
            </w:r>
          </w:p>
        </w:tc>
        <w:tc>
          <w:tcPr>
            <w:tcW w:w="1530" w:type="dxa"/>
            <w:shd w:val="clear" w:color="auto" w:fill="FFFFFF"/>
          </w:tcPr>
          <w:p w:rsidR="00911DE9" w:rsidRPr="008105FC" w:rsidRDefault="00911DE9" w:rsidP="00911DE9">
            <w:pPr>
              <w:jc w:val="center"/>
              <w:rPr>
                <w:rFonts w:ascii="Times New Roman" w:hAnsi="Times New Roman"/>
                <w:sz w:val="24"/>
                <w:szCs w:val="24"/>
                <w:lang w:val="en-AU"/>
              </w:rPr>
            </w:pPr>
            <w:r w:rsidRPr="008105FC">
              <w:rPr>
                <w:rFonts w:ascii="Times New Roman" w:hAnsi="Times New Roman"/>
                <w:sz w:val="24"/>
                <w:szCs w:val="24"/>
                <w:lang w:val="en-AU"/>
              </w:rPr>
              <w:t>5</w:t>
            </w:r>
          </w:p>
        </w:tc>
        <w:tc>
          <w:tcPr>
            <w:tcW w:w="1134" w:type="dxa"/>
            <w:shd w:val="clear" w:color="auto" w:fill="FFFFFF"/>
          </w:tcPr>
          <w:p w:rsidR="00911DE9" w:rsidRPr="008105FC" w:rsidRDefault="00911DE9" w:rsidP="00911DE9">
            <w:pPr>
              <w:jc w:val="center"/>
              <w:rPr>
                <w:rFonts w:ascii="Times New Roman" w:hAnsi="Times New Roman"/>
                <w:sz w:val="24"/>
                <w:szCs w:val="24"/>
                <w:lang w:val="en-AU"/>
              </w:rPr>
            </w:pPr>
            <w:r w:rsidRPr="008105FC">
              <w:rPr>
                <w:rFonts w:ascii="Times New Roman" w:hAnsi="Times New Roman"/>
                <w:sz w:val="24"/>
                <w:szCs w:val="24"/>
                <w:lang w:val="en-AU"/>
              </w:rPr>
              <w:t>3</w:t>
            </w:r>
          </w:p>
        </w:tc>
      </w:tr>
      <w:tr w:rsidR="00911DE9" w:rsidRPr="008105FC" w:rsidTr="00911DE9">
        <w:trPr>
          <w:trHeight w:val="318"/>
          <w:jc w:val="center"/>
        </w:trPr>
        <w:tc>
          <w:tcPr>
            <w:tcW w:w="2802" w:type="dxa"/>
            <w:vMerge/>
            <w:tcBorders>
              <w:left w:val="nil"/>
              <w:right w:val="nil"/>
            </w:tcBorders>
            <w:shd w:val="clear" w:color="auto" w:fill="FFFFFF"/>
          </w:tcPr>
          <w:p w:rsidR="00911DE9" w:rsidRPr="008105FC" w:rsidRDefault="00911DE9" w:rsidP="00911DE9">
            <w:pPr>
              <w:jc w:val="both"/>
              <w:rPr>
                <w:rFonts w:ascii="Times New Roman" w:hAnsi="Times New Roman"/>
                <w:bCs/>
                <w:sz w:val="24"/>
                <w:szCs w:val="24"/>
                <w:lang w:val="en-AU"/>
              </w:rPr>
            </w:pPr>
          </w:p>
        </w:tc>
        <w:tc>
          <w:tcPr>
            <w:tcW w:w="2977" w:type="dxa"/>
            <w:tcBorders>
              <w:left w:val="nil"/>
              <w:bottom w:val="single" w:sz="4" w:space="0" w:color="auto"/>
              <w:right w:val="nil"/>
            </w:tcBorders>
            <w:shd w:val="clear" w:color="auto" w:fill="FFFFFF"/>
          </w:tcPr>
          <w:p w:rsidR="00911DE9" w:rsidRPr="008105FC" w:rsidRDefault="00911DE9" w:rsidP="00911DE9">
            <w:pPr>
              <w:jc w:val="both"/>
              <w:rPr>
                <w:rFonts w:ascii="Times New Roman" w:hAnsi="Times New Roman"/>
                <w:sz w:val="24"/>
                <w:szCs w:val="24"/>
                <w:lang w:val="en-AU"/>
              </w:rPr>
            </w:pPr>
            <w:r w:rsidRPr="008105FC">
              <w:rPr>
                <w:rFonts w:ascii="Times New Roman" w:hAnsi="Times New Roman"/>
                <w:sz w:val="24"/>
                <w:szCs w:val="24"/>
                <w:lang w:val="en-AU"/>
              </w:rPr>
              <w:t>Laptop</w:t>
            </w:r>
          </w:p>
        </w:tc>
        <w:tc>
          <w:tcPr>
            <w:tcW w:w="1530" w:type="dxa"/>
            <w:tcBorders>
              <w:left w:val="nil"/>
              <w:bottom w:val="single" w:sz="4" w:space="0" w:color="auto"/>
              <w:right w:val="nil"/>
            </w:tcBorders>
            <w:shd w:val="clear" w:color="auto" w:fill="FFFFFF"/>
          </w:tcPr>
          <w:p w:rsidR="00911DE9" w:rsidRPr="008105FC" w:rsidRDefault="00911DE9" w:rsidP="00911DE9">
            <w:pPr>
              <w:jc w:val="center"/>
              <w:rPr>
                <w:rFonts w:ascii="Times New Roman" w:hAnsi="Times New Roman"/>
                <w:sz w:val="24"/>
                <w:szCs w:val="24"/>
                <w:lang w:val="en-AU"/>
              </w:rPr>
            </w:pPr>
            <w:r w:rsidRPr="008105FC">
              <w:rPr>
                <w:rFonts w:ascii="Times New Roman" w:hAnsi="Times New Roman"/>
                <w:sz w:val="24"/>
                <w:szCs w:val="24"/>
                <w:lang w:val="en-AU"/>
              </w:rPr>
              <w:t>29</w:t>
            </w:r>
          </w:p>
        </w:tc>
        <w:tc>
          <w:tcPr>
            <w:tcW w:w="1134" w:type="dxa"/>
            <w:tcBorders>
              <w:left w:val="nil"/>
              <w:bottom w:val="single" w:sz="4" w:space="0" w:color="auto"/>
              <w:right w:val="nil"/>
            </w:tcBorders>
            <w:shd w:val="clear" w:color="auto" w:fill="FFFFFF"/>
          </w:tcPr>
          <w:p w:rsidR="00911DE9" w:rsidRPr="008105FC" w:rsidRDefault="00911DE9" w:rsidP="00911DE9">
            <w:pPr>
              <w:jc w:val="center"/>
              <w:rPr>
                <w:rFonts w:ascii="Times New Roman" w:hAnsi="Times New Roman"/>
                <w:sz w:val="24"/>
                <w:szCs w:val="24"/>
                <w:lang w:val="en-AU"/>
              </w:rPr>
            </w:pPr>
            <w:r w:rsidRPr="008105FC">
              <w:rPr>
                <w:rFonts w:ascii="Times New Roman" w:hAnsi="Times New Roman"/>
                <w:sz w:val="24"/>
                <w:szCs w:val="24"/>
                <w:lang w:val="en-AU"/>
              </w:rPr>
              <w:t>29</w:t>
            </w:r>
          </w:p>
        </w:tc>
      </w:tr>
      <w:tr w:rsidR="00911DE9" w:rsidRPr="008105FC" w:rsidTr="00911DE9">
        <w:trPr>
          <w:trHeight w:val="216"/>
          <w:jc w:val="center"/>
        </w:trPr>
        <w:tc>
          <w:tcPr>
            <w:tcW w:w="2802" w:type="dxa"/>
            <w:vMerge/>
            <w:shd w:val="clear" w:color="auto" w:fill="FFFFFF"/>
          </w:tcPr>
          <w:p w:rsidR="00911DE9" w:rsidRPr="008105FC" w:rsidRDefault="00911DE9" w:rsidP="00911DE9">
            <w:pPr>
              <w:jc w:val="both"/>
              <w:rPr>
                <w:rFonts w:ascii="Times New Roman" w:hAnsi="Times New Roman"/>
                <w:bCs/>
                <w:sz w:val="24"/>
                <w:szCs w:val="24"/>
                <w:lang w:val="en-AU"/>
              </w:rPr>
            </w:pPr>
          </w:p>
        </w:tc>
        <w:tc>
          <w:tcPr>
            <w:tcW w:w="2977" w:type="dxa"/>
            <w:shd w:val="clear" w:color="auto" w:fill="FFFFFF"/>
          </w:tcPr>
          <w:p w:rsidR="00911DE9" w:rsidRPr="008105FC" w:rsidRDefault="00911DE9" w:rsidP="00911DE9">
            <w:pPr>
              <w:jc w:val="both"/>
              <w:rPr>
                <w:rFonts w:ascii="Times New Roman" w:hAnsi="Times New Roman"/>
                <w:sz w:val="24"/>
                <w:szCs w:val="24"/>
                <w:lang w:val="en-AU"/>
              </w:rPr>
            </w:pPr>
            <w:r w:rsidRPr="008105FC">
              <w:rPr>
                <w:rFonts w:ascii="Times New Roman" w:hAnsi="Times New Roman"/>
                <w:sz w:val="24"/>
                <w:szCs w:val="24"/>
                <w:lang w:val="en-AU"/>
              </w:rPr>
              <w:t>Total</w:t>
            </w:r>
          </w:p>
        </w:tc>
        <w:tc>
          <w:tcPr>
            <w:tcW w:w="1530" w:type="dxa"/>
            <w:shd w:val="clear" w:color="auto" w:fill="FFFFFF"/>
          </w:tcPr>
          <w:p w:rsidR="00911DE9" w:rsidRPr="008105FC" w:rsidRDefault="00911DE9" w:rsidP="00911DE9">
            <w:pPr>
              <w:jc w:val="center"/>
              <w:rPr>
                <w:rFonts w:ascii="Times New Roman" w:hAnsi="Times New Roman"/>
                <w:sz w:val="24"/>
                <w:szCs w:val="24"/>
                <w:lang w:val="en-AU"/>
              </w:rPr>
            </w:pPr>
            <w:r w:rsidRPr="008105FC">
              <w:rPr>
                <w:rFonts w:ascii="Times New Roman" w:hAnsi="Times New Roman"/>
                <w:sz w:val="24"/>
                <w:szCs w:val="24"/>
                <w:lang w:val="en-AU"/>
              </w:rPr>
              <w:t>100</w:t>
            </w:r>
          </w:p>
        </w:tc>
        <w:tc>
          <w:tcPr>
            <w:tcW w:w="1134" w:type="dxa"/>
            <w:shd w:val="clear" w:color="auto" w:fill="FFFFFF"/>
          </w:tcPr>
          <w:p w:rsidR="00911DE9" w:rsidRPr="008105FC" w:rsidRDefault="00911DE9" w:rsidP="00911DE9">
            <w:pPr>
              <w:jc w:val="center"/>
              <w:rPr>
                <w:rFonts w:ascii="Times New Roman" w:hAnsi="Times New Roman"/>
                <w:sz w:val="24"/>
                <w:szCs w:val="24"/>
                <w:lang w:val="en-AU"/>
              </w:rPr>
            </w:pPr>
            <w:r w:rsidRPr="008105FC">
              <w:rPr>
                <w:rFonts w:ascii="Times New Roman" w:hAnsi="Times New Roman"/>
                <w:sz w:val="24"/>
                <w:szCs w:val="24"/>
                <w:lang w:val="en-AU"/>
              </w:rPr>
              <w:t>100</w:t>
            </w:r>
          </w:p>
        </w:tc>
      </w:tr>
    </w:tbl>
    <w:p w:rsidR="00911DE9" w:rsidRPr="008105FC" w:rsidRDefault="00911DE9" w:rsidP="008105FC">
      <w:pPr>
        <w:autoSpaceDE w:val="0"/>
        <w:autoSpaceDN w:val="0"/>
        <w:adjustRightInd w:val="0"/>
        <w:rPr>
          <w:rFonts w:ascii="Times New Roman" w:hAnsi="Times New Roman"/>
          <w:b/>
          <w:bCs/>
          <w:sz w:val="24"/>
          <w:szCs w:val="24"/>
          <w:lang w:val="en-AU"/>
        </w:rPr>
      </w:pPr>
    </w:p>
    <w:p w:rsidR="00911DE9" w:rsidRPr="008105FC" w:rsidRDefault="00911DE9" w:rsidP="008105FC">
      <w:pPr>
        <w:autoSpaceDE w:val="0"/>
        <w:autoSpaceDN w:val="0"/>
        <w:adjustRightInd w:val="0"/>
        <w:rPr>
          <w:rFonts w:ascii="Times New Roman" w:hAnsi="Times New Roman"/>
          <w:bCs/>
          <w:i/>
          <w:sz w:val="24"/>
          <w:szCs w:val="24"/>
          <w:lang w:val="en-AU"/>
        </w:rPr>
      </w:pPr>
      <w:r w:rsidRPr="008105FC">
        <w:rPr>
          <w:rFonts w:ascii="Times New Roman" w:hAnsi="Times New Roman"/>
          <w:bCs/>
          <w:i/>
          <w:sz w:val="24"/>
          <w:szCs w:val="24"/>
          <w:lang w:val="en-AU"/>
        </w:rPr>
        <w:t>Inferential Statistics</w:t>
      </w:r>
    </w:p>
    <w:p w:rsidR="00911DE9" w:rsidRPr="008105FC" w:rsidRDefault="00911DE9" w:rsidP="008105FC">
      <w:pPr>
        <w:jc w:val="both"/>
        <w:rPr>
          <w:rFonts w:ascii="Times New Roman" w:hAnsi="Times New Roman"/>
          <w:sz w:val="24"/>
          <w:szCs w:val="24"/>
          <w:lang w:val="en-AU"/>
        </w:rPr>
      </w:pPr>
      <w:r w:rsidRPr="008105FC">
        <w:rPr>
          <w:rFonts w:ascii="Times New Roman" w:hAnsi="Times New Roman"/>
          <w:sz w:val="24"/>
          <w:szCs w:val="24"/>
          <w:lang w:val="en-AU"/>
        </w:rPr>
        <w:t>Table 3 shows the results related to the One-Way ANOVA, which was used for measuring the difference of acceptance of mobile learning according to the demographic variables. It also illustrates that there is no significant difference in acceptance of mobile learning according to age, mobile device ownership, salary and device for connecting to the Internet (p&gt;0.05).</w:t>
      </w:r>
    </w:p>
    <w:p w:rsidR="00911DE9" w:rsidRPr="008105FC" w:rsidRDefault="00911DE9" w:rsidP="00911DE9">
      <w:pPr>
        <w:rPr>
          <w:rFonts w:ascii="Times New Roman" w:hAnsi="Times New Roman"/>
          <w:sz w:val="24"/>
          <w:szCs w:val="24"/>
          <w:lang w:val="en-AU"/>
        </w:rPr>
      </w:pPr>
      <w:r w:rsidRPr="008105FC">
        <w:rPr>
          <w:rFonts w:ascii="Times New Roman" w:hAnsi="Times New Roman"/>
          <w:sz w:val="24"/>
          <w:szCs w:val="24"/>
          <w:lang w:val="en-AU"/>
        </w:rPr>
        <w:t>Table 3</w:t>
      </w:r>
    </w:p>
    <w:p w:rsidR="00911DE9" w:rsidRPr="008105FC" w:rsidRDefault="00911DE9" w:rsidP="00911DE9">
      <w:pPr>
        <w:rPr>
          <w:rFonts w:ascii="Times New Roman" w:hAnsi="Times New Roman"/>
          <w:b/>
          <w:bCs/>
          <w:i/>
          <w:iCs/>
          <w:sz w:val="24"/>
          <w:szCs w:val="24"/>
          <w:lang w:val="en-AU"/>
        </w:rPr>
      </w:pPr>
      <w:r w:rsidRPr="008105FC">
        <w:rPr>
          <w:rFonts w:ascii="Times New Roman" w:hAnsi="Times New Roman"/>
          <w:i/>
          <w:iCs/>
          <w:sz w:val="24"/>
          <w:szCs w:val="24"/>
          <w:lang w:val="en-AU"/>
        </w:rPr>
        <w:t>Results of One-Way ANOVA</w:t>
      </w:r>
      <w:r w:rsidRPr="008105FC">
        <w:rPr>
          <w:rFonts w:ascii="Times New Roman" w:hAnsi="Times New Roman"/>
          <w:b/>
          <w:bCs/>
          <w:i/>
          <w:iCs/>
          <w:sz w:val="24"/>
          <w:szCs w:val="24"/>
          <w:lang w:val="en-AU"/>
        </w:rPr>
        <w:t xml:space="preserve">      </w:t>
      </w:r>
    </w:p>
    <w:tbl>
      <w:tblPr>
        <w:tblW w:w="9588" w:type="dxa"/>
        <w:tblBorders>
          <w:top w:val="single" w:sz="8" w:space="0" w:color="000000"/>
          <w:bottom w:val="single" w:sz="8" w:space="0" w:color="000000"/>
        </w:tblBorders>
        <w:tblLayout w:type="fixed"/>
        <w:tblLook w:val="04A0" w:firstRow="1" w:lastRow="0" w:firstColumn="1" w:lastColumn="0" w:noHBand="0" w:noVBand="1"/>
      </w:tblPr>
      <w:tblGrid>
        <w:gridCol w:w="2802"/>
        <w:gridCol w:w="2976"/>
        <w:gridCol w:w="1134"/>
        <w:gridCol w:w="1134"/>
        <w:gridCol w:w="709"/>
        <w:gridCol w:w="833"/>
      </w:tblGrid>
      <w:tr w:rsidR="00911DE9" w:rsidRPr="008105FC" w:rsidTr="00911DE9">
        <w:trPr>
          <w:trHeight w:val="290"/>
        </w:trPr>
        <w:tc>
          <w:tcPr>
            <w:tcW w:w="5778" w:type="dxa"/>
            <w:gridSpan w:val="2"/>
            <w:tcBorders>
              <w:top w:val="single" w:sz="8" w:space="0" w:color="000000"/>
              <w:left w:val="nil"/>
              <w:bottom w:val="single" w:sz="8" w:space="0" w:color="000000"/>
              <w:right w:val="nil"/>
            </w:tcBorders>
            <w:shd w:val="clear" w:color="auto" w:fill="auto"/>
          </w:tcPr>
          <w:p w:rsidR="00911DE9" w:rsidRPr="008105FC" w:rsidRDefault="00911DE9" w:rsidP="00911DE9">
            <w:pPr>
              <w:rPr>
                <w:rFonts w:ascii="Times New Roman" w:hAnsi="Times New Roman"/>
                <w:bCs/>
                <w:sz w:val="24"/>
                <w:szCs w:val="24"/>
                <w:lang w:val="en-AU"/>
              </w:rPr>
            </w:pPr>
            <w:r w:rsidRPr="008105FC">
              <w:rPr>
                <w:rFonts w:ascii="Times New Roman" w:hAnsi="Times New Roman"/>
                <w:bCs/>
                <w:sz w:val="24"/>
                <w:szCs w:val="24"/>
                <w:lang w:val="en-AU"/>
              </w:rPr>
              <w:t xml:space="preserve">Independent </w:t>
            </w:r>
          </w:p>
          <w:p w:rsidR="00911DE9" w:rsidRPr="008105FC" w:rsidRDefault="00911DE9" w:rsidP="00911DE9">
            <w:pPr>
              <w:rPr>
                <w:rFonts w:ascii="Times New Roman" w:hAnsi="Times New Roman"/>
                <w:bCs/>
                <w:sz w:val="24"/>
                <w:szCs w:val="24"/>
                <w:lang w:val="en-AU"/>
              </w:rPr>
            </w:pPr>
            <w:r w:rsidRPr="008105FC">
              <w:rPr>
                <w:rFonts w:ascii="Times New Roman" w:hAnsi="Times New Roman"/>
                <w:bCs/>
                <w:sz w:val="24"/>
                <w:szCs w:val="24"/>
                <w:lang w:val="en-AU"/>
              </w:rPr>
              <w:t>Variable</w:t>
            </w:r>
          </w:p>
        </w:tc>
        <w:tc>
          <w:tcPr>
            <w:tcW w:w="1134" w:type="dxa"/>
            <w:tcBorders>
              <w:top w:val="single" w:sz="8" w:space="0" w:color="000000"/>
              <w:left w:val="nil"/>
              <w:bottom w:val="single" w:sz="8" w:space="0" w:color="000000"/>
              <w:right w:val="nil"/>
            </w:tcBorders>
            <w:shd w:val="clear" w:color="auto" w:fill="auto"/>
          </w:tcPr>
          <w:p w:rsidR="00911DE9" w:rsidRPr="008105FC" w:rsidRDefault="00911DE9" w:rsidP="00911DE9">
            <w:pPr>
              <w:rPr>
                <w:rFonts w:ascii="Times New Roman" w:hAnsi="Times New Roman"/>
                <w:bCs/>
                <w:sz w:val="24"/>
                <w:szCs w:val="24"/>
                <w:lang w:val="en-AU"/>
              </w:rPr>
            </w:pPr>
            <w:r w:rsidRPr="008105FC">
              <w:rPr>
                <w:rFonts w:ascii="Times New Roman" w:hAnsi="Times New Roman"/>
                <w:bCs/>
                <w:sz w:val="24"/>
                <w:szCs w:val="24"/>
                <w:lang w:val="en-AU"/>
              </w:rPr>
              <w:t xml:space="preserve">Mean </w:t>
            </w:r>
          </w:p>
        </w:tc>
        <w:tc>
          <w:tcPr>
            <w:tcW w:w="1134" w:type="dxa"/>
            <w:tcBorders>
              <w:top w:val="single" w:sz="8" w:space="0" w:color="000000"/>
              <w:left w:val="nil"/>
              <w:bottom w:val="single" w:sz="8" w:space="0" w:color="000000"/>
              <w:right w:val="nil"/>
            </w:tcBorders>
            <w:shd w:val="clear" w:color="auto" w:fill="auto"/>
          </w:tcPr>
          <w:p w:rsidR="00911DE9" w:rsidRPr="008105FC" w:rsidRDefault="00911DE9" w:rsidP="00911DE9">
            <w:pPr>
              <w:rPr>
                <w:rFonts w:ascii="Times New Roman" w:hAnsi="Times New Roman"/>
                <w:bCs/>
                <w:sz w:val="24"/>
                <w:szCs w:val="24"/>
                <w:lang w:val="en-AU"/>
              </w:rPr>
            </w:pPr>
            <w:r w:rsidRPr="008105FC">
              <w:rPr>
                <w:rFonts w:ascii="Times New Roman" w:hAnsi="Times New Roman"/>
                <w:bCs/>
                <w:sz w:val="24"/>
                <w:szCs w:val="24"/>
                <w:lang w:val="en-AU"/>
              </w:rPr>
              <w:t>F</w:t>
            </w:r>
          </w:p>
        </w:tc>
        <w:tc>
          <w:tcPr>
            <w:tcW w:w="709" w:type="dxa"/>
            <w:tcBorders>
              <w:top w:val="single" w:sz="8" w:space="0" w:color="000000"/>
              <w:left w:val="nil"/>
              <w:bottom w:val="single" w:sz="8" w:space="0" w:color="000000"/>
              <w:right w:val="nil"/>
            </w:tcBorders>
            <w:shd w:val="clear" w:color="auto" w:fill="auto"/>
          </w:tcPr>
          <w:p w:rsidR="00911DE9" w:rsidRPr="008105FC" w:rsidRDefault="00911DE9" w:rsidP="00911DE9">
            <w:pPr>
              <w:rPr>
                <w:rFonts w:ascii="Times New Roman" w:hAnsi="Times New Roman"/>
                <w:bCs/>
                <w:sz w:val="24"/>
                <w:szCs w:val="24"/>
                <w:lang w:val="en-AU"/>
              </w:rPr>
            </w:pPr>
            <w:proofErr w:type="spellStart"/>
            <w:proofErr w:type="gramStart"/>
            <w:r w:rsidRPr="008105FC">
              <w:rPr>
                <w:rFonts w:ascii="Times New Roman" w:hAnsi="Times New Roman"/>
                <w:bCs/>
                <w:sz w:val="24"/>
                <w:szCs w:val="24"/>
                <w:lang w:val="en-AU"/>
              </w:rPr>
              <w:t>df</w:t>
            </w:r>
            <w:proofErr w:type="spellEnd"/>
            <w:proofErr w:type="gramEnd"/>
          </w:p>
        </w:tc>
        <w:tc>
          <w:tcPr>
            <w:tcW w:w="833" w:type="dxa"/>
            <w:tcBorders>
              <w:top w:val="single" w:sz="8" w:space="0" w:color="000000"/>
              <w:left w:val="nil"/>
              <w:bottom w:val="single" w:sz="8" w:space="0" w:color="000000"/>
              <w:right w:val="nil"/>
            </w:tcBorders>
            <w:shd w:val="clear" w:color="auto" w:fill="auto"/>
          </w:tcPr>
          <w:p w:rsidR="00911DE9" w:rsidRPr="008105FC" w:rsidRDefault="00911DE9" w:rsidP="00911DE9">
            <w:pPr>
              <w:rPr>
                <w:rFonts w:ascii="Times New Roman" w:hAnsi="Times New Roman"/>
                <w:bCs/>
                <w:sz w:val="24"/>
                <w:szCs w:val="24"/>
                <w:lang w:val="en-AU"/>
              </w:rPr>
            </w:pPr>
            <w:r w:rsidRPr="008105FC">
              <w:rPr>
                <w:rFonts w:ascii="Times New Roman" w:hAnsi="Times New Roman"/>
                <w:bCs/>
                <w:sz w:val="24"/>
                <w:szCs w:val="24"/>
                <w:lang w:val="en-AU"/>
              </w:rPr>
              <w:t>Sig</w:t>
            </w:r>
          </w:p>
        </w:tc>
      </w:tr>
      <w:tr w:rsidR="00911DE9" w:rsidRPr="008105FC" w:rsidTr="00911DE9">
        <w:trPr>
          <w:trHeight w:val="284"/>
        </w:trPr>
        <w:tc>
          <w:tcPr>
            <w:tcW w:w="2802" w:type="dxa"/>
            <w:vMerge w:val="restart"/>
            <w:tcBorders>
              <w:left w:val="nil"/>
              <w:right w:val="nil"/>
            </w:tcBorders>
            <w:shd w:val="clear" w:color="auto" w:fill="auto"/>
          </w:tcPr>
          <w:p w:rsidR="00911DE9" w:rsidRPr="008105FC" w:rsidRDefault="00911DE9" w:rsidP="00911DE9">
            <w:pPr>
              <w:rPr>
                <w:rFonts w:ascii="Times New Roman" w:hAnsi="Times New Roman"/>
                <w:b/>
                <w:bCs/>
                <w:sz w:val="24"/>
                <w:szCs w:val="24"/>
                <w:lang w:val="en-AU"/>
              </w:rPr>
            </w:pPr>
          </w:p>
          <w:p w:rsidR="00911DE9" w:rsidRPr="008105FC" w:rsidRDefault="00911DE9" w:rsidP="00911DE9">
            <w:pPr>
              <w:rPr>
                <w:rFonts w:ascii="Times New Roman" w:hAnsi="Times New Roman"/>
                <w:bCs/>
                <w:sz w:val="24"/>
                <w:szCs w:val="24"/>
                <w:lang w:val="en-AU"/>
              </w:rPr>
            </w:pPr>
            <w:r w:rsidRPr="008105FC">
              <w:rPr>
                <w:rFonts w:ascii="Times New Roman" w:hAnsi="Times New Roman"/>
                <w:bCs/>
                <w:sz w:val="24"/>
                <w:szCs w:val="24"/>
                <w:lang w:val="en-AU"/>
              </w:rPr>
              <w:lastRenderedPageBreak/>
              <w:t xml:space="preserve">Age </w:t>
            </w:r>
          </w:p>
        </w:tc>
        <w:tc>
          <w:tcPr>
            <w:tcW w:w="2976" w:type="dxa"/>
            <w:tcBorders>
              <w:left w:val="nil"/>
              <w:right w:val="nil"/>
            </w:tcBorders>
            <w:shd w:val="clear" w:color="auto" w:fill="auto"/>
          </w:tcPr>
          <w:p w:rsidR="00911DE9" w:rsidRPr="008105FC" w:rsidRDefault="00911DE9" w:rsidP="00911DE9">
            <w:pPr>
              <w:rPr>
                <w:rFonts w:ascii="Times New Roman" w:hAnsi="Times New Roman"/>
                <w:sz w:val="24"/>
                <w:szCs w:val="24"/>
                <w:lang w:val="en-AU"/>
              </w:rPr>
            </w:pPr>
            <w:r w:rsidRPr="008105FC">
              <w:rPr>
                <w:rFonts w:ascii="Times New Roman" w:hAnsi="Times New Roman"/>
                <w:sz w:val="24"/>
                <w:szCs w:val="24"/>
                <w:lang w:val="en-AU"/>
              </w:rPr>
              <w:lastRenderedPageBreak/>
              <w:t>18-20</w:t>
            </w:r>
          </w:p>
        </w:tc>
        <w:tc>
          <w:tcPr>
            <w:tcW w:w="1134" w:type="dxa"/>
            <w:vMerge w:val="restart"/>
            <w:tcBorders>
              <w:left w:val="nil"/>
              <w:right w:val="nil"/>
            </w:tcBorders>
            <w:shd w:val="clear" w:color="auto" w:fill="auto"/>
          </w:tcPr>
          <w:p w:rsidR="00911DE9" w:rsidRPr="008105FC" w:rsidRDefault="00911DE9" w:rsidP="00911DE9">
            <w:pPr>
              <w:rPr>
                <w:rFonts w:ascii="Times New Roman" w:hAnsi="Times New Roman"/>
                <w:sz w:val="24"/>
                <w:szCs w:val="24"/>
                <w:lang w:val="en-AU"/>
              </w:rPr>
            </w:pPr>
            <w:r w:rsidRPr="008105FC">
              <w:rPr>
                <w:rFonts w:ascii="Times New Roman" w:hAnsi="Times New Roman"/>
                <w:sz w:val="24"/>
                <w:szCs w:val="24"/>
                <w:lang w:val="en-AU"/>
              </w:rPr>
              <w:t>12.07</w:t>
            </w:r>
          </w:p>
          <w:p w:rsidR="00911DE9" w:rsidRPr="008105FC" w:rsidRDefault="00911DE9" w:rsidP="00911DE9">
            <w:pPr>
              <w:rPr>
                <w:rFonts w:ascii="Times New Roman" w:hAnsi="Times New Roman"/>
                <w:sz w:val="24"/>
                <w:szCs w:val="24"/>
                <w:lang w:val="en-AU"/>
              </w:rPr>
            </w:pPr>
            <w:r w:rsidRPr="008105FC">
              <w:rPr>
                <w:rFonts w:ascii="Times New Roman" w:hAnsi="Times New Roman"/>
                <w:sz w:val="24"/>
                <w:szCs w:val="24"/>
                <w:lang w:val="en-AU"/>
              </w:rPr>
              <w:lastRenderedPageBreak/>
              <w:t>10.79</w:t>
            </w:r>
          </w:p>
          <w:p w:rsidR="00911DE9" w:rsidRPr="008105FC" w:rsidRDefault="00911DE9" w:rsidP="00911DE9">
            <w:pPr>
              <w:rPr>
                <w:rFonts w:ascii="Times New Roman" w:hAnsi="Times New Roman"/>
                <w:sz w:val="24"/>
                <w:szCs w:val="24"/>
                <w:lang w:val="en-AU"/>
              </w:rPr>
            </w:pPr>
            <w:r w:rsidRPr="008105FC">
              <w:rPr>
                <w:rFonts w:ascii="Times New Roman" w:hAnsi="Times New Roman"/>
                <w:sz w:val="24"/>
                <w:szCs w:val="24"/>
                <w:lang w:val="en-AU"/>
              </w:rPr>
              <w:t>10.66</w:t>
            </w:r>
          </w:p>
          <w:p w:rsidR="00911DE9" w:rsidRPr="008105FC" w:rsidRDefault="00911DE9" w:rsidP="00911DE9">
            <w:pPr>
              <w:rPr>
                <w:rFonts w:ascii="Times New Roman" w:hAnsi="Times New Roman"/>
                <w:sz w:val="24"/>
                <w:szCs w:val="24"/>
                <w:lang w:val="en-AU"/>
              </w:rPr>
            </w:pPr>
            <w:r w:rsidRPr="008105FC">
              <w:rPr>
                <w:rFonts w:ascii="Times New Roman" w:hAnsi="Times New Roman"/>
                <w:sz w:val="24"/>
                <w:szCs w:val="24"/>
                <w:lang w:val="en-AU"/>
              </w:rPr>
              <w:t>12</w:t>
            </w:r>
          </w:p>
        </w:tc>
        <w:tc>
          <w:tcPr>
            <w:tcW w:w="1134" w:type="dxa"/>
            <w:vMerge w:val="restart"/>
            <w:tcBorders>
              <w:left w:val="nil"/>
              <w:right w:val="nil"/>
            </w:tcBorders>
            <w:shd w:val="clear" w:color="auto" w:fill="auto"/>
          </w:tcPr>
          <w:p w:rsidR="00911DE9" w:rsidRPr="008105FC" w:rsidRDefault="00911DE9" w:rsidP="00911DE9">
            <w:pPr>
              <w:rPr>
                <w:rFonts w:ascii="Times New Roman" w:hAnsi="Times New Roman"/>
                <w:sz w:val="24"/>
                <w:szCs w:val="24"/>
                <w:lang w:val="en-AU"/>
              </w:rPr>
            </w:pPr>
            <w:r w:rsidRPr="008105FC">
              <w:rPr>
                <w:rFonts w:ascii="Times New Roman" w:hAnsi="Times New Roman"/>
                <w:sz w:val="24"/>
                <w:szCs w:val="24"/>
                <w:lang w:val="en-AU"/>
              </w:rPr>
              <w:lastRenderedPageBreak/>
              <w:t>1.582</w:t>
            </w:r>
          </w:p>
        </w:tc>
        <w:tc>
          <w:tcPr>
            <w:tcW w:w="709" w:type="dxa"/>
            <w:vMerge w:val="restart"/>
            <w:tcBorders>
              <w:left w:val="nil"/>
              <w:right w:val="nil"/>
            </w:tcBorders>
            <w:shd w:val="clear" w:color="auto" w:fill="auto"/>
          </w:tcPr>
          <w:p w:rsidR="00911DE9" w:rsidRPr="008105FC" w:rsidRDefault="00911DE9" w:rsidP="00911DE9">
            <w:pPr>
              <w:rPr>
                <w:rFonts w:ascii="Times New Roman" w:hAnsi="Times New Roman"/>
                <w:sz w:val="24"/>
                <w:szCs w:val="24"/>
                <w:lang w:val="en-AU"/>
              </w:rPr>
            </w:pPr>
            <w:r w:rsidRPr="008105FC">
              <w:rPr>
                <w:rFonts w:ascii="Times New Roman" w:hAnsi="Times New Roman"/>
                <w:sz w:val="24"/>
                <w:szCs w:val="24"/>
                <w:lang w:val="en-AU"/>
              </w:rPr>
              <w:t>3</w:t>
            </w:r>
          </w:p>
        </w:tc>
        <w:tc>
          <w:tcPr>
            <w:tcW w:w="833" w:type="dxa"/>
            <w:vMerge w:val="restart"/>
            <w:tcBorders>
              <w:left w:val="nil"/>
              <w:right w:val="nil"/>
            </w:tcBorders>
            <w:shd w:val="clear" w:color="auto" w:fill="auto"/>
          </w:tcPr>
          <w:p w:rsidR="00911DE9" w:rsidRPr="008105FC" w:rsidRDefault="00911DE9" w:rsidP="00911DE9">
            <w:pPr>
              <w:rPr>
                <w:rFonts w:ascii="Times New Roman" w:hAnsi="Times New Roman"/>
                <w:sz w:val="24"/>
                <w:szCs w:val="24"/>
                <w:lang w:val="en-AU"/>
              </w:rPr>
            </w:pPr>
            <w:r w:rsidRPr="008105FC">
              <w:rPr>
                <w:rFonts w:ascii="Times New Roman" w:hAnsi="Times New Roman"/>
                <w:sz w:val="24"/>
                <w:szCs w:val="24"/>
                <w:lang w:val="en-AU"/>
              </w:rPr>
              <w:t>.199</w:t>
            </w:r>
          </w:p>
        </w:tc>
      </w:tr>
      <w:tr w:rsidR="00911DE9" w:rsidRPr="008105FC" w:rsidTr="00911DE9">
        <w:trPr>
          <w:trHeight w:val="740"/>
        </w:trPr>
        <w:tc>
          <w:tcPr>
            <w:tcW w:w="2802" w:type="dxa"/>
            <w:vMerge/>
            <w:tcBorders>
              <w:bottom w:val="single" w:sz="4" w:space="0" w:color="auto"/>
            </w:tcBorders>
            <w:shd w:val="clear" w:color="auto" w:fill="auto"/>
          </w:tcPr>
          <w:p w:rsidR="00911DE9" w:rsidRPr="008105FC" w:rsidRDefault="00911DE9" w:rsidP="00911DE9">
            <w:pPr>
              <w:rPr>
                <w:rFonts w:ascii="Times New Roman" w:hAnsi="Times New Roman"/>
                <w:b/>
                <w:bCs/>
                <w:sz w:val="24"/>
                <w:szCs w:val="24"/>
                <w:lang w:val="en-AU"/>
              </w:rPr>
            </w:pPr>
          </w:p>
        </w:tc>
        <w:tc>
          <w:tcPr>
            <w:tcW w:w="2976" w:type="dxa"/>
            <w:tcBorders>
              <w:bottom w:val="single" w:sz="4" w:space="0" w:color="auto"/>
            </w:tcBorders>
            <w:shd w:val="clear" w:color="auto" w:fill="auto"/>
          </w:tcPr>
          <w:p w:rsidR="00911DE9" w:rsidRPr="008105FC" w:rsidRDefault="00911DE9" w:rsidP="00911DE9">
            <w:pPr>
              <w:rPr>
                <w:rFonts w:ascii="Times New Roman" w:hAnsi="Times New Roman"/>
                <w:sz w:val="24"/>
                <w:szCs w:val="24"/>
                <w:lang w:val="en-AU"/>
              </w:rPr>
            </w:pPr>
            <w:r w:rsidRPr="008105FC">
              <w:rPr>
                <w:rFonts w:ascii="Times New Roman" w:hAnsi="Times New Roman"/>
                <w:sz w:val="24"/>
                <w:szCs w:val="24"/>
                <w:lang w:val="en-AU"/>
              </w:rPr>
              <w:t>21-30</w:t>
            </w:r>
          </w:p>
          <w:p w:rsidR="00911DE9" w:rsidRPr="008105FC" w:rsidRDefault="00911DE9" w:rsidP="00911DE9">
            <w:pPr>
              <w:rPr>
                <w:rFonts w:ascii="Times New Roman" w:hAnsi="Times New Roman"/>
                <w:sz w:val="24"/>
                <w:szCs w:val="24"/>
                <w:lang w:val="en-AU"/>
              </w:rPr>
            </w:pPr>
            <w:r w:rsidRPr="008105FC">
              <w:rPr>
                <w:rFonts w:ascii="Times New Roman" w:hAnsi="Times New Roman"/>
                <w:sz w:val="24"/>
                <w:szCs w:val="24"/>
                <w:lang w:val="en-AU"/>
              </w:rPr>
              <w:t>31-40</w:t>
            </w:r>
          </w:p>
          <w:p w:rsidR="00911DE9" w:rsidRPr="008105FC" w:rsidRDefault="00911DE9" w:rsidP="00911DE9">
            <w:pPr>
              <w:rPr>
                <w:rFonts w:ascii="Times New Roman" w:hAnsi="Times New Roman"/>
                <w:sz w:val="24"/>
                <w:szCs w:val="24"/>
                <w:lang w:val="en-AU"/>
              </w:rPr>
            </w:pPr>
            <w:r w:rsidRPr="008105FC">
              <w:rPr>
                <w:rFonts w:ascii="Times New Roman" w:hAnsi="Times New Roman"/>
                <w:sz w:val="24"/>
                <w:szCs w:val="24"/>
                <w:lang w:val="en-AU"/>
              </w:rPr>
              <w:t>41-50</w:t>
            </w:r>
          </w:p>
        </w:tc>
        <w:tc>
          <w:tcPr>
            <w:tcW w:w="1134" w:type="dxa"/>
            <w:vMerge/>
            <w:tcBorders>
              <w:bottom w:val="single" w:sz="4" w:space="0" w:color="auto"/>
            </w:tcBorders>
            <w:shd w:val="clear" w:color="auto" w:fill="auto"/>
          </w:tcPr>
          <w:p w:rsidR="00911DE9" w:rsidRPr="008105FC" w:rsidRDefault="00911DE9" w:rsidP="00911DE9">
            <w:pPr>
              <w:rPr>
                <w:rFonts w:ascii="Times New Roman" w:hAnsi="Times New Roman"/>
                <w:sz w:val="24"/>
                <w:szCs w:val="24"/>
                <w:lang w:val="en-AU"/>
              </w:rPr>
            </w:pPr>
          </w:p>
        </w:tc>
        <w:tc>
          <w:tcPr>
            <w:tcW w:w="1134" w:type="dxa"/>
            <w:vMerge/>
            <w:tcBorders>
              <w:bottom w:val="single" w:sz="4" w:space="0" w:color="auto"/>
            </w:tcBorders>
            <w:shd w:val="clear" w:color="auto" w:fill="auto"/>
          </w:tcPr>
          <w:p w:rsidR="00911DE9" w:rsidRPr="008105FC" w:rsidRDefault="00911DE9" w:rsidP="00911DE9">
            <w:pPr>
              <w:rPr>
                <w:rFonts w:ascii="Times New Roman" w:hAnsi="Times New Roman"/>
                <w:sz w:val="24"/>
                <w:szCs w:val="24"/>
                <w:lang w:val="en-AU"/>
              </w:rPr>
            </w:pPr>
          </w:p>
        </w:tc>
        <w:tc>
          <w:tcPr>
            <w:tcW w:w="709" w:type="dxa"/>
            <w:vMerge/>
            <w:tcBorders>
              <w:bottom w:val="single" w:sz="4" w:space="0" w:color="auto"/>
            </w:tcBorders>
            <w:shd w:val="clear" w:color="auto" w:fill="auto"/>
          </w:tcPr>
          <w:p w:rsidR="00911DE9" w:rsidRPr="008105FC" w:rsidRDefault="00911DE9" w:rsidP="00911DE9">
            <w:pPr>
              <w:rPr>
                <w:rFonts w:ascii="Times New Roman" w:hAnsi="Times New Roman"/>
                <w:sz w:val="24"/>
                <w:szCs w:val="24"/>
                <w:lang w:val="en-AU"/>
              </w:rPr>
            </w:pPr>
          </w:p>
        </w:tc>
        <w:tc>
          <w:tcPr>
            <w:tcW w:w="833" w:type="dxa"/>
            <w:vMerge/>
            <w:tcBorders>
              <w:bottom w:val="single" w:sz="4" w:space="0" w:color="auto"/>
            </w:tcBorders>
            <w:shd w:val="clear" w:color="auto" w:fill="auto"/>
          </w:tcPr>
          <w:p w:rsidR="00911DE9" w:rsidRPr="008105FC" w:rsidRDefault="00911DE9" w:rsidP="00911DE9">
            <w:pPr>
              <w:rPr>
                <w:rFonts w:ascii="Times New Roman" w:hAnsi="Times New Roman"/>
                <w:sz w:val="24"/>
                <w:szCs w:val="24"/>
                <w:lang w:val="en-AU"/>
              </w:rPr>
            </w:pPr>
          </w:p>
        </w:tc>
      </w:tr>
      <w:tr w:rsidR="00911DE9" w:rsidRPr="008105FC" w:rsidTr="00911DE9">
        <w:trPr>
          <w:trHeight w:val="70"/>
        </w:trPr>
        <w:tc>
          <w:tcPr>
            <w:tcW w:w="2802" w:type="dxa"/>
            <w:tcBorders>
              <w:top w:val="single" w:sz="4" w:space="0" w:color="auto"/>
              <w:left w:val="nil"/>
              <w:bottom w:val="nil"/>
              <w:right w:val="nil"/>
            </w:tcBorders>
            <w:shd w:val="clear" w:color="auto" w:fill="auto"/>
          </w:tcPr>
          <w:p w:rsidR="00911DE9" w:rsidRPr="008105FC" w:rsidRDefault="00911DE9" w:rsidP="00911DE9">
            <w:pPr>
              <w:rPr>
                <w:rFonts w:ascii="Times New Roman" w:hAnsi="Times New Roman"/>
                <w:b/>
                <w:bCs/>
                <w:sz w:val="24"/>
                <w:szCs w:val="24"/>
                <w:lang w:val="en-AU"/>
              </w:rPr>
            </w:pPr>
          </w:p>
        </w:tc>
        <w:tc>
          <w:tcPr>
            <w:tcW w:w="2976" w:type="dxa"/>
            <w:tcBorders>
              <w:top w:val="single" w:sz="4" w:space="0" w:color="auto"/>
              <w:left w:val="nil"/>
              <w:right w:val="nil"/>
            </w:tcBorders>
            <w:shd w:val="clear" w:color="auto" w:fill="auto"/>
          </w:tcPr>
          <w:p w:rsidR="00911DE9" w:rsidRPr="008105FC" w:rsidRDefault="00911DE9" w:rsidP="00911DE9">
            <w:pPr>
              <w:rPr>
                <w:rFonts w:ascii="Times New Roman" w:hAnsi="Times New Roman"/>
                <w:sz w:val="24"/>
                <w:szCs w:val="24"/>
                <w:lang w:val="en-AU"/>
              </w:rPr>
            </w:pPr>
            <w:r w:rsidRPr="008105FC">
              <w:rPr>
                <w:rFonts w:ascii="Times New Roman" w:hAnsi="Times New Roman"/>
                <w:sz w:val="24"/>
                <w:szCs w:val="24"/>
                <w:lang w:val="en-AU"/>
              </w:rPr>
              <w:t>Mobile phone</w:t>
            </w:r>
          </w:p>
        </w:tc>
        <w:tc>
          <w:tcPr>
            <w:tcW w:w="1134" w:type="dxa"/>
            <w:tcBorders>
              <w:top w:val="single" w:sz="4" w:space="0" w:color="auto"/>
              <w:left w:val="nil"/>
              <w:bottom w:val="nil"/>
              <w:right w:val="nil"/>
            </w:tcBorders>
            <w:shd w:val="clear" w:color="auto" w:fill="auto"/>
          </w:tcPr>
          <w:p w:rsidR="00911DE9" w:rsidRPr="008105FC" w:rsidRDefault="00911DE9" w:rsidP="00911DE9">
            <w:pPr>
              <w:rPr>
                <w:rFonts w:ascii="Times New Roman" w:hAnsi="Times New Roman"/>
                <w:sz w:val="24"/>
                <w:szCs w:val="24"/>
                <w:lang w:val="en-AU"/>
              </w:rPr>
            </w:pPr>
            <w:r w:rsidRPr="008105FC">
              <w:rPr>
                <w:rFonts w:ascii="Times New Roman" w:hAnsi="Times New Roman"/>
                <w:sz w:val="24"/>
                <w:szCs w:val="24"/>
                <w:lang w:val="en-AU"/>
              </w:rPr>
              <w:t>10.85</w:t>
            </w:r>
          </w:p>
        </w:tc>
        <w:tc>
          <w:tcPr>
            <w:tcW w:w="1134" w:type="dxa"/>
            <w:tcBorders>
              <w:top w:val="single" w:sz="4" w:space="0" w:color="auto"/>
              <w:left w:val="nil"/>
              <w:right w:val="nil"/>
            </w:tcBorders>
            <w:shd w:val="clear" w:color="auto" w:fill="auto"/>
          </w:tcPr>
          <w:p w:rsidR="00911DE9" w:rsidRPr="008105FC" w:rsidRDefault="00911DE9" w:rsidP="00911DE9">
            <w:pPr>
              <w:rPr>
                <w:rFonts w:ascii="Times New Roman" w:hAnsi="Times New Roman"/>
                <w:sz w:val="24"/>
                <w:szCs w:val="24"/>
                <w:lang w:val="en-AU"/>
              </w:rPr>
            </w:pPr>
            <w:r w:rsidRPr="008105FC">
              <w:rPr>
                <w:rFonts w:ascii="Times New Roman" w:hAnsi="Times New Roman"/>
                <w:sz w:val="24"/>
                <w:szCs w:val="24"/>
                <w:lang w:val="en-AU"/>
              </w:rPr>
              <w:t>.989</w:t>
            </w:r>
          </w:p>
        </w:tc>
        <w:tc>
          <w:tcPr>
            <w:tcW w:w="1542" w:type="dxa"/>
            <w:gridSpan w:val="2"/>
            <w:tcBorders>
              <w:top w:val="single" w:sz="4" w:space="0" w:color="auto"/>
              <w:left w:val="nil"/>
              <w:bottom w:val="nil"/>
              <w:right w:val="nil"/>
            </w:tcBorders>
            <w:shd w:val="clear" w:color="auto" w:fill="auto"/>
          </w:tcPr>
          <w:p w:rsidR="00911DE9" w:rsidRPr="008105FC" w:rsidRDefault="00911DE9" w:rsidP="00911DE9">
            <w:pPr>
              <w:rPr>
                <w:rFonts w:ascii="Times New Roman" w:hAnsi="Times New Roman"/>
                <w:sz w:val="24"/>
                <w:szCs w:val="24"/>
                <w:lang w:val="en-AU"/>
              </w:rPr>
            </w:pPr>
            <w:r w:rsidRPr="008105FC">
              <w:rPr>
                <w:rFonts w:ascii="Times New Roman" w:hAnsi="Times New Roman"/>
                <w:sz w:val="24"/>
                <w:szCs w:val="24"/>
                <w:lang w:val="en-AU"/>
              </w:rPr>
              <w:t>3        .401</w:t>
            </w:r>
          </w:p>
        </w:tc>
      </w:tr>
      <w:tr w:rsidR="00911DE9" w:rsidRPr="008105FC" w:rsidTr="00911DE9">
        <w:trPr>
          <w:trHeight w:val="61"/>
        </w:trPr>
        <w:tc>
          <w:tcPr>
            <w:tcW w:w="2802" w:type="dxa"/>
            <w:vMerge w:val="restart"/>
            <w:tcBorders>
              <w:left w:val="nil"/>
              <w:right w:val="nil"/>
            </w:tcBorders>
            <w:shd w:val="clear" w:color="auto" w:fill="auto"/>
          </w:tcPr>
          <w:p w:rsidR="00911DE9" w:rsidRPr="008105FC" w:rsidRDefault="00911DE9" w:rsidP="00911DE9">
            <w:pPr>
              <w:ind w:left="110" w:hanging="110"/>
              <w:rPr>
                <w:rFonts w:ascii="Times New Roman" w:hAnsi="Times New Roman"/>
                <w:b/>
                <w:bCs/>
                <w:sz w:val="24"/>
                <w:szCs w:val="24"/>
                <w:lang w:val="en-AU"/>
              </w:rPr>
            </w:pPr>
          </w:p>
        </w:tc>
        <w:tc>
          <w:tcPr>
            <w:tcW w:w="2976" w:type="dxa"/>
            <w:tcBorders>
              <w:top w:val="single" w:sz="4" w:space="0" w:color="auto"/>
              <w:left w:val="nil"/>
              <w:bottom w:val="single" w:sz="4" w:space="0" w:color="auto"/>
              <w:right w:val="nil"/>
            </w:tcBorders>
            <w:shd w:val="clear" w:color="auto" w:fill="auto"/>
          </w:tcPr>
          <w:p w:rsidR="00911DE9" w:rsidRPr="008105FC" w:rsidRDefault="00B928BE" w:rsidP="00911DE9">
            <w:pPr>
              <w:rPr>
                <w:rFonts w:ascii="Times New Roman" w:hAnsi="Times New Roman"/>
                <w:sz w:val="24"/>
                <w:szCs w:val="24"/>
                <w:lang w:val="en-AU"/>
              </w:rPr>
            </w:pPr>
            <w:r w:rsidRPr="008105FC">
              <w:rPr>
                <w:rFonts w:ascii="Times New Roman" w:hAnsi="Times New Roman"/>
                <w:sz w:val="24"/>
                <w:szCs w:val="24"/>
                <w:lang w:val="en-AU"/>
              </w:rPr>
              <w:t>Smart phone</w:t>
            </w:r>
          </w:p>
        </w:tc>
        <w:tc>
          <w:tcPr>
            <w:tcW w:w="1134" w:type="dxa"/>
            <w:tcBorders>
              <w:top w:val="single" w:sz="4" w:space="0" w:color="auto"/>
              <w:left w:val="nil"/>
              <w:bottom w:val="single" w:sz="4" w:space="0" w:color="auto"/>
              <w:right w:val="nil"/>
            </w:tcBorders>
            <w:shd w:val="clear" w:color="auto" w:fill="auto"/>
          </w:tcPr>
          <w:p w:rsidR="00911DE9" w:rsidRPr="008105FC" w:rsidRDefault="00911DE9" w:rsidP="00911DE9">
            <w:pPr>
              <w:rPr>
                <w:rFonts w:ascii="Times New Roman" w:hAnsi="Times New Roman"/>
                <w:sz w:val="24"/>
                <w:szCs w:val="24"/>
                <w:lang w:val="en-AU"/>
              </w:rPr>
            </w:pPr>
            <w:r w:rsidRPr="008105FC">
              <w:rPr>
                <w:rFonts w:ascii="Times New Roman" w:hAnsi="Times New Roman"/>
                <w:sz w:val="24"/>
                <w:szCs w:val="24"/>
                <w:lang w:val="en-AU"/>
              </w:rPr>
              <w:t>11.46</w:t>
            </w:r>
          </w:p>
        </w:tc>
        <w:tc>
          <w:tcPr>
            <w:tcW w:w="1134" w:type="dxa"/>
            <w:tcBorders>
              <w:top w:val="single" w:sz="4" w:space="0" w:color="auto"/>
              <w:left w:val="nil"/>
              <w:bottom w:val="single" w:sz="4" w:space="0" w:color="auto"/>
              <w:right w:val="nil"/>
            </w:tcBorders>
            <w:shd w:val="clear" w:color="auto" w:fill="auto"/>
          </w:tcPr>
          <w:p w:rsidR="00911DE9" w:rsidRPr="008105FC" w:rsidRDefault="00911DE9" w:rsidP="00911DE9">
            <w:pPr>
              <w:rPr>
                <w:rFonts w:ascii="Times New Roman" w:hAnsi="Times New Roman"/>
                <w:sz w:val="24"/>
                <w:szCs w:val="24"/>
                <w:lang w:val="en-AU"/>
              </w:rPr>
            </w:pPr>
          </w:p>
        </w:tc>
        <w:tc>
          <w:tcPr>
            <w:tcW w:w="709" w:type="dxa"/>
            <w:tcBorders>
              <w:top w:val="single" w:sz="4" w:space="0" w:color="auto"/>
              <w:left w:val="nil"/>
              <w:bottom w:val="single" w:sz="4" w:space="0" w:color="auto"/>
              <w:right w:val="nil"/>
            </w:tcBorders>
            <w:shd w:val="clear" w:color="auto" w:fill="auto"/>
          </w:tcPr>
          <w:p w:rsidR="00911DE9" w:rsidRPr="008105FC" w:rsidRDefault="00911DE9" w:rsidP="00911DE9">
            <w:pPr>
              <w:rPr>
                <w:rFonts w:ascii="Times New Roman" w:hAnsi="Times New Roman"/>
                <w:sz w:val="24"/>
                <w:szCs w:val="24"/>
                <w:lang w:val="en-AU"/>
              </w:rPr>
            </w:pPr>
          </w:p>
        </w:tc>
        <w:tc>
          <w:tcPr>
            <w:tcW w:w="833" w:type="dxa"/>
            <w:tcBorders>
              <w:top w:val="single" w:sz="4" w:space="0" w:color="auto"/>
              <w:left w:val="nil"/>
              <w:bottom w:val="single" w:sz="4" w:space="0" w:color="auto"/>
              <w:right w:val="nil"/>
            </w:tcBorders>
            <w:shd w:val="clear" w:color="auto" w:fill="auto"/>
          </w:tcPr>
          <w:p w:rsidR="00911DE9" w:rsidRPr="008105FC" w:rsidRDefault="00911DE9" w:rsidP="00911DE9">
            <w:pPr>
              <w:rPr>
                <w:rFonts w:ascii="Times New Roman" w:hAnsi="Times New Roman"/>
                <w:sz w:val="24"/>
                <w:szCs w:val="24"/>
                <w:lang w:val="en-AU"/>
              </w:rPr>
            </w:pPr>
          </w:p>
        </w:tc>
      </w:tr>
      <w:tr w:rsidR="00911DE9" w:rsidRPr="008105FC" w:rsidTr="00911DE9">
        <w:trPr>
          <w:trHeight w:val="117"/>
        </w:trPr>
        <w:tc>
          <w:tcPr>
            <w:tcW w:w="2802" w:type="dxa"/>
            <w:vMerge/>
            <w:shd w:val="clear" w:color="auto" w:fill="auto"/>
          </w:tcPr>
          <w:p w:rsidR="00911DE9" w:rsidRPr="008105FC" w:rsidRDefault="00911DE9" w:rsidP="00911DE9">
            <w:pPr>
              <w:ind w:left="110" w:hanging="110"/>
              <w:rPr>
                <w:rFonts w:ascii="Times New Roman" w:hAnsi="Times New Roman"/>
                <w:b/>
                <w:bCs/>
                <w:sz w:val="24"/>
                <w:szCs w:val="24"/>
                <w:lang w:val="en-AU"/>
              </w:rPr>
            </w:pPr>
          </w:p>
        </w:tc>
        <w:tc>
          <w:tcPr>
            <w:tcW w:w="2976" w:type="dxa"/>
            <w:tcBorders>
              <w:top w:val="single" w:sz="4" w:space="0" w:color="auto"/>
            </w:tcBorders>
            <w:shd w:val="clear" w:color="auto" w:fill="auto"/>
          </w:tcPr>
          <w:p w:rsidR="00911DE9" w:rsidRPr="008105FC" w:rsidRDefault="00911DE9" w:rsidP="00911DE9">
            <w:pPr>
              <w:rPr>
                <w:rFonts w:ascii="Times New Roman" w:hAnsi="Times New Roman"/>
                <w:sz w:val="24"/>
                <w:szCs w:val="24"/>
                <w:lang w:val="en-AU"/>
              </w:rPr>
            </w:pPr>
            <w:r w:rsidRPr="008105FC">
              <w:rPr>
                <w:rFonts w:ascii="Times New Roman" w:hAnsi="Times New Roman"/>
                <w:sz w:val="24"/>
                <w:szCs w:val="24"/>
                <w:lang w:val="en-AU"/>
              </w:rPr>
              <w:t>Pad/ Pocket pc/tablet</w:t>
            </w:r>
          </w:p>
        </w:tc>
        <w:tc>
          <w:tcPr>
            <w:tcW w:w="1134" w:type="dxa"/>
            <w:tcBorders>
              <w:top w:val="single" w:sz="4" w:space="0" w:color="auto"/>
            </w:tcBorders>
            <w:shd w:val="clear" w:color="auto" w:fill="auto"/>
          </w:tcPr>
          <w:p w:rsidR="00911DE9" w:rsidRPr="008105FC" w:rsidRDefault="00911DE9" w:rsidP="00911DE9">
            <w:pPr>
              <w:rPr>
                <w:rFonts w:ascii="Times New Roman" w:hAnsi="Times New Roman"/>
                <w:sz w:val="24"/>
                <w:szCs w:val="24"/>
                <w:lang w:val="en-AU"/>
              </w:rPr>
            </w:pPr>
            <w:r w:rsidRPr="008105FC">
              <w:rPr>
                <w:rFonts w:ascii="Times New Roman" w:hAnsi="Times New Roman"/>
                <w:sz w:val="24"/>
                <w:szCs w:val="24"/>
                <w:lang w:val="en-AU"/>
              </w:rPr>
              <w:t>11</w:t>
            </w:r>
          </w:p>
        </w:tc>
        <w:tc>
          <w:tcPr>
            <w:tcW w:w="1134" w:type="dxa"/>
            <w:tcBorders>
              <w:top w:val="single" w:sz="4" w:space="0" w:color="auto"/>
            </w:tcBorders>
            <w:shd w:val="clear" w:color="auto" w:fill="auto"/>
          </w:tcPr>
          <w:p w:rsidR="00911DE9" w:rsidRPr="008105FC" w:rsidRDefault="00911DE9" w:rsidP="00911DE9">
            <w:pPr>
              <w:rPr>
                <w:rFonts w:ascii="Times New Roman" w:hAnsi="Times New Roman"/>
                <w:sz w:val="24"/>
                <w:szCs w:val="24"/>
                <w:lang w:val="en-AU"/>
              </w:rPr>
            </w:pPr>
          </w:p>
        </w:tc>
        <w:tc>
          <w:tcPr>
            <w:tcW w:w="709" w:type="dxa"/>
            <w:tcBorders>
              <w:top w:val="single" w:sz="4" w:space="0" w:color="auto"/>
            </w:tcBorders>
            <w:shd w:val="clear" w:color="auto" w:fill="auto"/>
          </w:tcPr>
          <w:p w:rsidR="00911DE9" w:rsidRPr="008105FC" w:rsidRDefault="00911DE9" w:rsidP="00911DE9">
            <w:pPr>
              <w:rPr>
                <w:rFonts w:ascii="Times New Roman" w:hAnsi="Times New Roman"/>
                <w:sz w:val="24"/>
                <w:szCs w:val="24"/>
                <w:lang w:val="en-AU"/>
              </w:rPr>
            </w:pPr>
          </w:p>
        </w:tc>
        <w:tc>
          <w:tcPr>
            <w:tcW w:w="833" w:type="dxa"/>
            <w:tcBorders>
              <w:top w:val="single" w:sz="4" w:space="0" w:color="auto"/>
            </w:tcBorders>
            <w:shd w:val="clear" w:color="auto" w:fill="auto"/>
          </w:tcPr>
          <w:p w:rsidR="00911DE9" w:rsidRPr="008105FC" w:rsidRDefault="00911DE9" w:rsidP="00911DE9">
            <w:pPr>
              <w:rPr>
                <w:rFonts w:ascii="Times New Roman" w:hAnsi="Times New Roman"/>
                <w:sz w:val="24"/>
                <w:szCs w:val="24"/>
                <w:lang w:val="en-AU"/>
              </w:rPr>
            </w:pPr>
          </w:p>
        </w:tc>
      </w:tr>
      <w:tr w:rsidR="00911DE9" w:rsidRPr="008105FC" w:rsidTr="00911DE9">
        <w:trPr>
          <w:trHeight w:val="341"/>
        </w:trPr>
        <w:tc>
          <w:tcPr>
            <w:tcW w:w="2802" w:type="dxa"/>
            <w:vMerge/>
            <w:tcBorders>
              <w:left w:val="nil"/>
              <w:right w:val="nil"/>
            </w:tcBorders>
            <w:shd w:val="clear" w:color="auto" w:fill="auto"/>
          </w:tcPr>
          <w:p w:rsidR="00911DE9" w:rsidRPr="008105FC" w:rsidRDefault="00911DE9" w:rsidP="00911DE9">
            <w:pPr>
              <w:ind w:left="110" w:hanging="110"/>
              <w:rPr>
                <w:rFonts w:ascii="Times New Roman" w:hAnsi="Times New Roman"/>
                <w:b/>
                <w:bCs/>
                <w:sz w:val="24"/>
                <w:szCs w:val="24"/>
                <w:lang w:val="en-AU"/>
              </w:rPr>
            </w:pPr>
          </w:p>
        </w:tc>
        <w:tc>
          <w:tcPr>
            <w:tcW w:w="2976" w:type="dxa"/>
            <w:tcBorders>
              <w:top w:val="single" w:sz="4" w:space="0" w:color="auto"/>
              <w:left w:val="nil"/>
              <w:right w:val="nil"/>
            </w:tcBorders>
            <w:shd w:val="clear" w:color="auto" w:fill="auto"/>
          </w:tcPr>
          <w:p w:rsidR="00911DE9" w:rsidRPr="008105FC" w:rsidRDefault="00911DE9" w:rsidP="00911DE9">
            <w:pPr>
              <w:rPr>
                <w:rFonts w:ascii="Times New Roman" w:hAnsi="Times New Roman"/>
                <w:sz w:val="24"/>
                <w:szCs w:val="24"/>
                <w:lang w:val="en-AU"/>
              </w:rPr>
            </w:pPr>
            <w:r w:rsidRPr="008105FC">
              <w:rPr>
                <w:rFonts w:ascii="Times New Roman" w:hAnsi="Times New Roman"/>
                <w:sz w:val="24"/>
                <w:szCs w:val="24"/>
                <w:lang w:val="en-AU"/>
              </w:rPr>
              <w:t>Both: mobile phone/pad</w:t>
            </w:r>
          </w:p>
        </w:tc>
        <w:tc>
          <w:tcPr>
            <w:tcW w:w="1134" w:type="dxa"/>
            <w:tcBorders>
              <w:top w:val="single" w:sz="4" w:space="0" w:color="auto"/>
              <w:left w:val="nil"/>
              <w:right w:val="nil"/>
            </w:tcBorders>
            <w:shd w:val="clear" w:color="auto" w:fill="auto"/>
          </w:tcPr>
          <w:p w:rsidR="00911DE9" w:rsidRPr="008105FC" w:rsidRDefault="00911DE9" w:rsidP="00911DE9">
            <w:pPr>
              <w:rPr>
                <w:rFonts w:ascii="Times New Roman" w:hAnsi="Times New Roman"/>
                <w:sz w:val="24"/>
                <w:szCs w:val="24"/>
                <w:lang w:val="en-AU"/>
              </w:rPr>
            </w:pPr>
            <w:r w:rsidRPr="008105FC">
              <w:rPr>
                <w:rFonts w:ascii="Times New Roman" w:hAnsi="Times New Roman"/>
                <w:sz w:val="24"/>
                <w:szCs w:val="24"/>
                <w:lang w:val="en-AU"/>
              </w:rPr>
              <w:t>9.87</w:t>
            </w:r>
          </w:p>
        </w:tc>
        <w:tc>
          <w:tcPr>
            <w:tcW w:w="1134" w:type="dxa"/>
            <w:tcBorders>
              <w:top w:val="single" w:sz="4" w:space="0" w:color="auto"/>
              <w:left w:val="nil"/>
              <w:right w:val="nil"/>
            </w:tcBorders>
            <w:shd w:val="clear" w:color="auto" w:fill="auto"/>
          </w:tcPr>
          <w:p w:rsidR="00911DE9" w:rsidRPr="008105FC" w:rsidRDefault="00911DE9" w:rsidP="00911DE9">
            <w:pPr>
              <w:rPr>
                <w:rFonts w:ascii="Times New Roman" w:hAnsi="Times New Roman"/>
                <w:sz w:val="24"/>
                <w:szCs w:val="24"/>
                <w:lang w:val="en-AU"/>
              </w:rPr>
            </w:pPr>
          </w:p>
        </w:tc>
        <w:tc>
          <w:tcPr>
            <w:tcW w:w="709" w:type="dxa"/>
            <w:tcBorders>
              <w:top w:val="single" w:sz="4" w:space="0" w:color="auto"/>
              <w:left w:val="nil"/>
              <w:right w:val="nil"/>
            </w:tcBorders>
            <w:shd w:val="clear" w:color="auto" w:fill="auto"/>
          </w:tcPr>
          <w:p w:rsidR="00911DE9" w:rsidRPr="008105FC" w:rsidRDefault="00911DE9" w:rsidP="00911DE9">
            <w:pPr>
              <w:rPr>
                <w:rFonts w:ascii="Times New Roman" w:hAnsi="Times New Roman"/>
                <w:sz w:val="24"/>
                <w:szCs w:val="24"/>
                <w:lang w:val="en-AU"/>
              </w:rPr>
            </w:pPr>
          </w:p>
        </w:tc>
        <w:tc>
          <w:tcPr>
            <w:tcW w:w="833" w:type="dxa"/>
            <w:tcBorders>
              <w:top w:val="single" w:sz="4" w:space="0" w:color="auto"/>
              <w:left w:val="nil"/>
              <w:right w:val="nil"/>
            </w:tcBorders>
            <w:shd w:val="clear" w:color="auto" w:fill="auto"/>
          </w:tcPr>
          <w:p w:rsidR="00911DE9" w:rsidRPr="008105FC" w:rsidRDefault="00911DE9" w:rsidP="00911DE9">
            <w:pPr>
              <w:rPr>
                <w:rFonts w:ascii="Times New Roman" w:hAnsi="Times New Roman"/>
                <w:sz w:val="24"/>
                <w:szCs w:val="24"/>
                <w:lang w:val="en-AU"/>
              </w:rPr>
            </w:pPr>
          </w:p>
        </w:tc>
      </w:tr>
      <w:tr w:rsidR="00911DE9" w:rsidRPr="008105FC" w:rsidTr="00911DE9">
        <w:trPr>
          <w:trHeight w:val="217"/>
        </w:trPr>
        <w:tc>
          <w:tcPr>
            <w:tcW w:w="2802" w:type="dxa"/>
            <w:tcBorders>
              <w:top w:val="single" w:sz="4" w:space="0" w:color="auto"/>
            </w:tcBorders>
            <w:shd w:val="clear" w:color="auto" w:fill="auto"/>
          </w:tcPr>
          <w:p w:rsidR="00911DE9" w:rsidRPr="008105FC" w:rsidRDefault="00911DE9" w:rsidP="00911DE9">
            <w:pPr>
              <w:ind w:left="110" w:hanging="110"/>
              <w:rPr>
                <w:rFonts w:ascii="Times New Roman" w:hAnsi="Times New Roman"/>
                <w:b/>
                <w:bCs/>
                <w:sz w:val="24"/>
                <w:szCs w:val="24"/>
                <w:lang w:val="en-AU"/>
              </w:rPr>
            </w:pPr>
          </w:p>
        </w:tc>
        <w:tc>
          <w:tcPr>
            <w:tcW w:w="2976" w:type="dxa"/>
            <w:vMerge w:val="restart"/>
            <w:tcBorders>
              <w:top w:val="single" w:sz="4" w:space="0" w:color="auto"/>
            </w:tcBorders>
            <w:shd w:val="clear" w:color="auto" w:fill="auto"/>
          </w:tcPr>
          <w:p w:rsidR="00911DE9" w:rsidRPr="008105FC" w:rsidRDefault="00911DE9" w:rsidP="00911DE9">
            <w:pPr>
              <w:ind w:left="-108" w:right="-108"/>
              <w:rPr>
                <w:rFonts w:ascii="Times New Roman" w:hAnsi="Times New Roman"/>
                <w:sz w:val="24"/>
                <w:szCs w:val="24"/>
                <w:lang w:val="en-AU"/>
              </w:rPr>
            </w:pPr>
            <w:r w:rsidRPr="008105FC">
              <w:rPr>
                <w:rFonts w:ascii="Times New Roman" w:hAnsi="Times New Roman"/>
                <w:sz w:val="24"/>
                <w:szCs w:val="24"/>
                <w:lang w:val="en-AU"/>
              </w:rPr>
              <w:t>Below 1500</w:t>
            </w:r>
          </w:p>
          <w:p w:rsidR="00911DE9" w:rsidRPr="008105FC" w:rsidRDefault="00911DE9" w:rsidP="00911DE9">
            <w:pPr>
              <w:rPr>
                <w:rFonts w:ascii="Times New Roman" w:hAnsi="Times New Roman"/>
                <w:sz w:val="24"/>
                <w:szCs w:val="24"/>
                <w:lang w:val="en-AU"/>
              </w:rPr>
            </w:pPr>
            <w:r w:rsidRPr="008105FC">
              <w:rPr>
                <w:rFonts w:ascii="Times New Roman" w:hAnsi="Times New Roman"/>
                <w:sz w:val="24"/>
                <w:szCs w:val="24"/>
                <w:lang w:val="en-AU"/>
              </w:rPr>
              <w:t>1500-2000</w:t>
            </w:r>
          </w:p>
          <w:p w:rsidR="00911DE9" w:rsidRPr="008105FC" w:rsidRDefault="00911DE9" w:rsidP="00911DE9">
            <w:pPr>
              <w:rPr>
                <w:rFonts w:ascii="Times New Roman" w:hAnsi="Times New Roman"/>
                <w:sz w:val="24"/>
                <w:szCs w:val="24"/>
                <w:lang w:val="en-AU"/>
              </w:rPr>
            </w:pPr>
            <w:r w:rsidRPr="008105FC">
              <w:rPr>
                <w:rFonts w:ascii="Times New Roman" w:hAnsi="Times New Roman"/>
                <w:sz w:val="24"/>
                <w:szCs w:val="24"/>
                <w:lang w:val="en-AU"/>
              </w:rPr>
              <w:t>2001-2500</w:t>
            </w:r>
          </w:p>
          <w:p w:rsidR="00911DE9" w:rsidRPr="008105FC" w:rsidRDefault="00911DE9" w:rsidP="00911DE9">
            <w:pPr>
              <w:rPr>
                <w:rFonts w:ascii="Times New Roman" w:hAnsi="Times New Roman"/>
                <w:sz w:val="24"/>
                <w:szCs w:val="24"/>
                <w:lang w:val="en-AU"/>
              </w:rPr>
            </w:pPr>
            <w:r w:rsidRPr="008105FC">
              <w:rPr>
                <w:rFonts w:ascii="Times New Roman" w:hAnsi="Times New Roman"/>
                <w:sz w:val="24"/>
                <w:szCs w:val="24"/>
                <w:lang w:val="en-AU"/>
              </w:rPr>
              <w:t>2501-3000</w:t>
            </w:r>
          </w:p>
        </w:tc>
        <w:tc>
          <w:tcPr>
            <w:tcW w:w="1134" w:type="dxa"/>
            <w:vMerge w:val="restart"/>
            <w:tcBorders>
              <w:top w:val="single" w:sz="4" w:space="0" w:color="auto"/>
            </w:tcBorders>
            <w:shd w:val="clear" w:color="auto" w:fill="auto"/>
          </w:tcPr>
          <w:p w:rsidR="00911DE9" w:rsidRPr="008105FC" w:rsidRDefault="00911DE9" w:rsidP="00911DE9">
            <w:pPr>
              <w:rPr>
                <w:rFonts w:ascii="Times New Roman" w:hAnsi="Times New Roman"/>
                <w:sz w:val="24"/>
                <w:szCs w:val="24"/>
                <w:lang w:val="en-AU"/>
              </w:rPr>
            </w:pPr>
            <w:r w:rsidRPr="008105FC">
              <w:rPr>
                <w:rFonts w:ascii="Times New Roman" w:hAnsi="Times New Roman"/>
                <w:sz w:val="24"/>
                <w:szCs w:val="24"/>
                <w:lang w:val="en-AU"/>
              </w:rPr>
              <w:t>11.3</w:t>
            </w:r>
          </w:p>
          <w:p w:rsidR="00911DE9" w:rsidRPr="008105FC" w:rsidRDefault="00911DE9" w:rsidP="00911DE9">
            <w:pPr>
              <w:rPr>
                <w:rFonts w:ascii="Times New Roman" w:hAnsi="Times New Roman"/>
                <w:sz w:val="24"/>
                <w:szCs w:val="24"/>
                <w:lang w:val="en-AU"/>
              </w:rPr>
            </w:pPr>
            <w:r w:rsidRPr="008105FC">
              <w:rPr>
                <w:rFonts w:ascii="Times New Roman" w:hAnsi="Times New Roman"/>
                <w:sz w:val="24"/>
                <w:szCs w:val="24"/>
                <w:lang w:val="en-AU"/>
              </w:rPr>
              <w:t>13.2</w:t>
            </w:r>
          </w:p>
          <w:p w:rsidR="00911DE9" w:rsidRPr="008105FC" w:rsidRDefault="00911DE9" w:rsidP="00911DE9">
            <w:pPr>
              <w:rPr>
                <w:rFonts w:ascii="Times New Roman" w:hAnsi="Times New Roman"/>
                <w:sz w:val="24"/>
                <w:szCs w:val="24"/>
                <w:lang w:val="en-AU"/>
              </w:rPr>
            </w:pPr>
            <w:r w:rsidRPr="008105FC">
              <w:rPr>
                <w:rFonts w:ascii="Times New Roman" w:hAnsi="Times New Roman"/>
                <w:sz w:val="24"/>
                <w:szCs w:val="24"/>
                <w:lang w:val="en-AU"/>
              </w:rPr>
              <w:t>9</w:t>
            </w:r>
          </w:p>
          <w:p w:rsidR="00911DE9" w:rsidRPr="008105FC" w:rsidRDefault="00911DE9" w:rsidP="00911DE9">
            <w:pPr>
              <w:rPr>
                <w:rFonts w:ascii="Times New Roman" w:hAnsi="Times New Roman"/>
                <w:sz w:val="24"/>
                <w:szCs w:val="24"/>
                <w:lang w:val="en-AU"/>
              </w:rPr>
            </w:pPr>
            <w:r w:rsidRPr="008105FC">
              <w:rPr>
                <w:rFonts w:ascii="Times New Roman" w:hAnsi="Times New Roman"/>
                <w:sz w:val="24"/>
                <w:szCs w:val="24"/>
                <w:lang w:val="en-AU"/>
              </w:rPr>
              <w:t>10.66</w:t>
            </w:r>
          </w:p>
        </w:tc>
        <w:tc>
          <w:tcPr>
            <w:tcW w:w="1134" w:type="dxa"/>
            <w:vMerge w:val="restart"/>
            <w:tcBorders>
              <w:top w:val="single" w:sz="4" w:space="0" w:color="auto"/>
            </w:tcBorders>
            <w:shd w:val="clear" w:color="auto" w:fill="auto"/>
          </w:tcPr>
          <w:p w:rsidR="00911DE9" w:rsidRPr="008105FC" w:rsidRDefault="00911DE9" w:rsidP="00911DE9">
            <w:pPr>
              <w:rPr>
                <w:rFonts w:ascii="Times New Roman" w:hAnsi="Times New Roman"/>
                <w:sz w:val="24"/>
                <w:szCs w:val="24"/>
                <w:lang w:val="en-AU"/>
              </w:rPr>
            </w:pPr>
            <w:r w:rsidRPr="008105FC">
              <w:rPr>
                <w:rFonts w:ascii="Times New Roman" w:hAnsi="Times New Roman"/>
                <w:sz w:val="24"/>
                <w:szCs w:val="24"/>
                <w:lang w:val="en-AU"/>
              </w:rPr>
              <w:t>1.67</w:t>
            </w:r>
          </w:p>
        </w:tc>
        <w:tc>
          <w:tcPr>
            <w:tcW w:w="709" w:type="dxa"/>
            <w:vMerge w:val="restart"/>
            <w:tcBorders>
              <w:top w:val="single" w:sz="4" w:space="0" w:color="auto"/>
            </w:tcBorders>
            <w:shd w:val="clear" w:color="auto" w:fill="auto"/>
          </w:tcPr>
          <w:p w:rsidR="00911DE9" w:rsidRPr="008105FC" w:rsidRDefault="00911DE9" w:rsidP="00911DE9">
            <w:pPr>
              <w:rPr>
                <w:rFonts w:ascii="Times New Roman" w:hAnsi="Times New Roman"/>
                <w:sz w:val="24"/>
                <w:szCs w:val="24"/>
                <w:lang w:val="en-AU"/>
              </w:rPr>
            </w:pPr>
            <w:r w:rsidRPr="008105FC">
              <w:rPr>
                <w:rFonts w:ascii="Times New Roman" w:hAnsi="Times New Roman"/>
                <w:sz w:val="24"/>
                <w:szCs w:val="24"/>
                <w:lang w:val="en-AU"/>
              </w:rPr>
              <w:t>3</w:t>
            </w:r>
          </w:p>
        </w:tc>
        <w:tc>
          <w:tcPr>
            <w:tcW w:w="833" w:type="dxa"/>
            <w:vMerge w:val="restart"/>
            <w:tcBorders>
              <w:top w:val="single" w:sz="4" w:space="0" w:color="auto"/>
            </w:tcBorders>
            <w:shd w:val="clear" w:color="auto" w:fill="auto"/>
          </w:tcPr>
          <w:p w:rsidR="00911DE9" w:rsidRPr="008105FC" w:rsidRDefault="00911DE9" w:rsidP="00911DE9">
            <w:pPr>
              <w:rPr>
                <w:rFonts w:ascii="Times New Roman" w:hAnsi="Times New Roman"/>
                <w:sz w:val="24"/>
                <w:szCs w:val="24"/>
                <w:lang w:val="en-AU"/>
              </w:rPr>
            </w:pPr>
            <w:r w:rsidRPr="008105FC">
              <w:rPr>
                <w:rFonts w:ascii="Times New Roman" w:hAnsi="Times New Roman"/>
                <w:sz w:val="24"/>
                <w:szCs w:val="24"/>
                <w:lang w:val="en-AU"/>
              </w:rPr>
              <w:t>.179</w:t>
            </w:r>
          </w:p>
        </w:tc>
      </w:tr>
      <w:tr w:rsidR="00911DE9" w:rsidRPr="008105FC" w:rsidTr="00911DE9">
        <w:trPr>
          <w:trHeight w:val="838"/>
        </w:trPr>
        <w:tc>
          <w:tcPr>
            <w:tcW w:w="2802" w:type="dxa"/>
            <w:tcBorders>
              <w:left w:val="nil"/>
              <w:bottom w:val="single" w:sz="8" w:space="0" w:color="000000"/>
              <w:right w:val="nil"/>
            </w:tcBorders>
            <w:shd w:val="clear" w:color="auto" w:fill="auto"/>
          </w:tcPr>
          <w:p w:rsidR="00911DE9" w:rsidRPr="008105FC" w:rsidRDefault="00911DE9" w:rsidP="00911DE9">
            <w:pPr>
              <w:rPr>
                <w:rFonts w:ascii="Times New Roman" w:hAnsi="Times New Roman"/>
                <w:bCs/>
                <w:sz w:val="24"/>
                <w:szCs w:val="24"/>
                <w:lang w:val="en-AU"/>
              </w:rPr>
            </w:pPr>
            <w:r w:rsidRPr="008105FC">
              <w:rPr>
                <w:rFonts w:ascii="Times New Roman" w:hAnsi="Times New Roman"/>
                <w:bCs/>
                <w:sz w:val="24"/>
                <w:szCs w:val="24"/>
                <w:lang w:val="en-AU"/>
              </w:rPr>
              <w:t xml:space="preserve">Salary </w:t>
            </w:r>
          </w:p>
        </w:tc>
        <w:tc>
          <w:tcPr>
            <w:tcW w:w="2976" w:type="dxa"/>
            <w:vMerge/>
            <w:tcBorders>
              <w:left w:val="nil"/>
              <w:bottom w:val="single" w:sz="8" w:space="0" w:color="000000"/>
              <w:right w:val="nil"/>
            </w:tcBorders>
            <w:shd w:val="clear" w:color="auto" w:fill="auto"/>
          </w:tcPr>
          <w:p w:rsidR="00911DE9" w:rsidRPr="008105FC" w:rsidRDefault="00911DE9" w:rsidP="00911DE9">
            <w:pPr>
              <w:rPr>
                <w:rFonts w:ascii="Times New Roman" w:hAnsi="Times New Roman"/>
                <w:sz w:val="24"/>
                <w:szCs w:val="24"/>
                <w:lang w:val="en-AU"/>
              </w:rPr>
            </w:pPr>
          </w:p>
        </w:tc>
        <w:tc>
          <w:tcPr>
            <w:tcW w:w="1134" w:type="dxa"/>
            <w:vMerge/>
            <w:tcBorders>
              <w:left w:val="nil"/>
              <w:bottom w:val="single" w:sz="8" w:space="0" w:color="000000"/>
              <w:right w:val="nil"/>
            </w:tcBorders>
            <w:shd w:val="clear" w:color="auto" w:fill="auto"/>
          </w:tcPr>
          <w:p w:rsidR="00911DE9" w:rsidRPr="008105FC" w:rsidRDefault="00911DE9" w:rsidP="00911DE9">
            <w:pPr>
              <w:rPr>
                <w:rFonts w:ascii="Times New Roman" w:hAnsi="Times New Roman"/>
                <w:sz w:val="24"/>
                <w:szCs w:val="24"/>
                <w:lang w:val="en-AU"/>
              </w:rPr>
            </w:pPr>
          </w:p>
        </w:tc>
        <w:tc>
          <w:tcPr>
            <w:tcW w:w="1134" w:type="dxa"/>
            <w:vMerge/>
            <w:tcBorders>
              <w:left w:val="nil"/>
              <w:bottom w:val="single" w:sz="8" w:space="0" w:color="000000"/>
              <w:right w:val="nil"/>
            </w:tcBorders>
            <w:shd w:val="clear" w:color="auto" w:fill="auto"/>
          </w:tcPr>
          <w:p w:rsidR="00911DE9" w:rsidRPr="008105FC" w:rsidRDefault="00911DE9" w:rsidP="00911DE9">
            <w:pPr>
              <w:rPr>
                <w:rFonts w:ascii="Times New Roman" w:hAnsi="Times New Roman"/>
                <w:sz w:val="24"/>
                <w:szCs w:val="24"/>
                <w:lang w:val="en-AU"/>
              </w:rPr>
            </w:pPr>
          </w:p>
        </w:tc>
        <w:tc>
          <w:tcPr>
            <w:tcW w:w="709" w:type="dxa"/>
            <w:vMerge/>
            <w:tcBorders>
              <w:left w:val="nil"/>
              <w:bottom w:val="single" w:sz="8" w:space="0" w:color="000000"/>
              <w:right w:val="nil"/>
            </w:tcBorders>
            <w:shd w:val="clear" w:color="auto" w:fill="auto"/>
          </w:tcPr>
          <w:p w:rsidR="00911DE9" w:rsidRPr="008105FC" w:rsidRDefault="00911DE9" w:rsidP="00911DE9">
            <w:pPr>
              <w:rPr>
                <w:rFonts w:ascii="Times New Roman" w:hAnsi="Times New Roman"/>
                <w:sz w:val="24"/>
                <w:szCs w:val="24"/>
                <w:lang w:val="en-AU"/>
              </w:rPr>
            </w:pPr>
          </w:p>
        </w:tc>
        <w:tc>
          <w:tcPr>
            <w:tcW w:w="833" w:type="dxa"/>
            <w:vMerge/>
            <w:tcBorders>
              <w:left w:val="nil"/>
              <w:bottom w:val="single" w:sz="8" w:space="0" w:color="000000"/>
              <w:right w:val="nil"/>
            </w:tcBorders>
            <w:shd w:val="clear" w:color="auto" w:fill="auto"/>
          </w:tcPr>
          <w:p w:rsidR="00911DE9" w:rsidRPr="008105FC" w:rsidRDefault="00911DE9" w:rsidP="00911DE9">
            <w:pPr>
              <w:rPr>
                <w:rFonts w:ascii="Times New Roman" w:hAnsi="Times New Roman"/>
                <w:sz w:val="24"/>
                <w:szCs w:val="24"/>
                <w:lang w:val="en-AU"/>
              </w:rPr>
            </w:pPr>
          </w:p>
        </w:tc>
      </w:tr>
      <w:tr w:rsidR="00911DE9" w:rsidRPr="008105FC" w:rsidTr="00911DE9">
        <w:trPr>
          <w:trHeight w:val="276"/>
        </w:trPr>
        <w:tc>
          <w:tcPr>
            <w:tcW w:w="2802" w:type="dxa"/>
            <w:vMerge w:val="restart"/>
            <w:shd w:val="clear" w:color="auto" w:fill="auto"/>
          </w:tcPr>
          <w:p w:rsidR="00911DE9" w:rsidRPr="008105FC" w:rsidRDefault="00911DE9" w:rsidP="00911DE9">
            <w:pPr>
              <w:rPr>
                <w:rFonts w:ascii="Times New Roman" w:hAnsi="Times New Roman"/>
                <w:b/>
                <w:bCs/>
                <w:sz w:val="24"/>
                <w:szCs w:val="24"/>
                <w:lang w:val="en-AU"/>
              </w:rPr>
            </w:pPr>
          </w:p>
          <w:p w:rsidR="00911DE9" w:rsidRPr="008105FC" w:rsidRDefault="00911DE9" w:rsidP="00911DE9">
            <w:pPr>
              <w:rPr>
                <w:rFonts w:ascii="Times New Roman" w:hAnsi="Times New Roman"/>
                <w:bCs/>
                <w:sz w:val="24"/>
                <w:szCs w:val="24"/>
                <w:lang w:val="en-AU"/>
              </w:rPr>
            </w:pPr>
            <w:r w:rsidRPr="008105FC">
              <w:rPr>
                <w:rFonts w:ascii="Times New Roman" w:hAnsi="Times New Roman"/>
                <w:bCs/>
                <w:sz w:val="24"/>
                <w:szCs w:val="24"/>
                <w:lang w:val="en-AU"/>
              </w:rPr>
              <w:t>Device for connecting</w:t>
            </w:r>
          </w:p>
          <w:p w:rsidR="00911DE9" w:rsidRPr="008105FC" w:rsidRDefault="00911DE9" w:rsidP="00911DE9">
            <w:pPr>
              <w:rPr>
                <w:rFonts w:ascii="Times New Roman" w:hAnsi="Times New Roman"/>
                <w:b/>
                <w:bCs/>
                <w:sz w:val="24"/>
                <w:szCs w:val="24"/>
                <w:lang w:val="en-AU"/>
              </w:rPr>
            </w:pPr>
            <w:proofErr w:type="gramStart"/>
            <w:r w:rsidRPr="008105FC">
              <w:rPr>
                <w:rFonts w:ascii="Times New Roman" w:hAnsi="Times New Roman"/>
                <w:bCs/>
                <w:sz w:val="24"/>
                <w:szCs w:val="24"/>
                <w:lang w:val="en-AU"/>
              </w:rPr>
              <w:t>to</w:t>
            </w:r>
            <w:proofErr w:type="gramEnd"/>
            <w:r w:rsidRPr="008105FC">
              <w:rPr>
                <w:rFonts w:ascii="Times New Roman" w:hAnsi="Times New Roman"/>
                <w:bCs/>
                <w:sz w:val="24"/>
                <w:szCs w:val="24"/>
                <w:lang w:val="en-AU"/>
              </w:rPr>
              <w:t xml:space="preserve"> Internet</w:t>
            </w:r>
          </w:p>
        </w:tc>
        <w:tc>
          <w:tcPr>
            <w:tcW w:w="2976" w:type="dxa"/>
            <w:tcBorders>
              <w:bottom w:val="single" w:sz="4" w:space="0" w:color="auto"/>
            </w:tcBorders>
            <w:shd w:val="clear" w:color="auto" w:fill="auto"/>
          </w:tcPr>
          <w:p w:rsidR="00911DE9" w:rsidRPr="008105FC" w:rsidRDefault="00911DE9" w:rsidP="00911DE9">
            <w:pPr>
              <w:rPr>
                <w:rFonts w:ascii="Times New Roman" w:hAnsi="Times New Roman"/>
                <w:sz w:val="24"/>
                <w:szCs w:val="24"/>
                <w:lang w:val="en-AU"/>
              </w:rPr>
            </w:pPr>
            <w:r w:rsidRPr="008105FC">
              <w:rPr>
                <w:rFonts w:ascii="Times New Roman" w:hAnsi="Times New Roman"/>
                <w:sz w:val="24"/>
                <w:szCs w:val="24"/>
                <w:lang w:val="en-AU"/>
              </w:rPr>
              <w:t>Smart phone</w:t>
            </w:r>
          </w:p>
        </w:tc>
        <w:tc>
          <w:tcPr>
            <w:tcW w:w="1134" w:type="dxa"/>
            <w:tcBorders>
              <w:bottom w:val="single" w:sz="4" w:space="0" w:color="auto"/>
            </w:tcBorders>
            <w:shd w:val="clear" w:color="auto" w:fill="auto"/>
          </w:tcPr>
          <w:p w:rsidR="00911DE9" w:rsidRPr="008105FC" w:rsidRDefault="00911DE9" w:rsidP="00911DE9">
            <w:pPr>
              <w:rPr>
                <w:rFonts w:ascii="Times New Roman" w:hAnsi="Times New Roman"/>
                <w:sz w:val="24"/>
                <w:szCs w:val="24"/>
                <w:lang w:val="en-AU"/>
              </w:rPr>
            </w:pPr>
            <w:r w:rsidRPr="008105FC">
              <w:rPr>
                <w:rFonts w:ascii="Times New Roman" w:hAnsi="Times New Roman"/>
                <w:sz w:val="24"/>
                <w:szCs w:val="24"/>
                <w:lang w:val="en-AU"/>
              </w:rPr>
              <w:t>11.44</w:t>
            </w:r>
          </w:p>
        </w:tc>
        <w:tc>
          <w:tcPr>
            <w:tcW w:w="1134" w:type="dxa"/>
            <w:tcBorders>
              <w:bottom w:val="single" w:sz="4" w:space="0" w:color="auto"/>
            </w:tcBorders>
            <w:shd w:val="clear" w:color="auto" w:fill="auto"/>
          </w:tcPr>
          <w:p w:rsidR="00911DE9" w:rsidRPr="008105FC" w:rsidRDefault="00911DE9" w:rsidP="00911DE9">
            <w:pPr>
              <w:rPr>
                <w:rFonts w:ascii="Times New Roman" w:hAnsi="Times New Roman"/>
                <w:sz w:val="24"/>
                <w:szCs w:val="24"/>
                <w:lang w:val="en-AU"/>
              </w:rPr>
            </w:pPr>
            <w:r w:rsidRPr="008105FC">
              <w:rPr>
                <w:rFonts w:ascii="Times New Roman" w:hAnsi="Times New Roman"/>
                <w:sz w:val="24"/>
                <w:szCs w:val="24"/>
                <w:lang w:val="en-AU"/>
              </w:rPr>
              <w:t>.570</w:t>
            </w:r>
          </w:p>
        </w:tc>
        <w:tc>
          <w:tcPr>
            <w:tcW w:w="709" w:type="dxa"/>
            <w:tcBorders>
              <w:bottom w:val="single" w:sz="4" w:space="0" w:color="auto"/>
            </w:tcBorders>
            <w:shd w:val="clear" w:color="auto" w:fill="auto"/>
          </w:tcPr>
          <w:p w:rsidR="00911DE9" w:rsidRPr="008105FC" w:rsidRDefault="00911DE9" w:rsidP="00911DE9">
            <w:pPr>
              <w:rPr>
                <w:rFonts w:ascii="Times New Roman" w:hAnsi="Times New Roman"/>
                <w:sz w:val="24"/>
                <w:szCs w:val="24"/>
                <w:lang w:val="en-AU"/>
              </w:rPr>
            </w:pPr>
            <w:r w:rsidRPr="008105FC">
              <w:rPr>
                <w:rFonts w:ascii="Times New Roman" w:hAnsi="Times New Roman"/>
                <w:sz w:val="24"/>
                <w:szCs w:val="24"/>
                <w:lang w:val="en-AU"/>
              </w:rPr>
              <w:t>4</w:t>
            </w:r>
          </w:p>
        </w:tc>
        <w:tc>
          <w:tcPr>
            <w:tcW w:w="833" w:type="dxa"/>
            <w:tcBorders>
              <w:bottom w:val="single" w:sz="4" w:space="0" w:color="auto"/>
            </w:tcBorders>
            <w:shd w:val="clear" w:color="auto" w:fill="auto"/>
          </w:tcPr>
          <w:p w:rsidR="00911DE9" w:rsidRPr="008105FC" w:rsidRDefault="00911DE9" w:rsidP="00911DE9">
            <w:pPr>
              <w:rPr>
                <w:rFonts w:ascii="Times New Roman" w:hAnsi="Times New Roman"/>
                <w:sz w:val="24"/>
                <w:szCs w:val="24"/>
                <w:lang w:val="en-AU"/>
              </w:rPr>
            </w:pPr>
            <w:r w:rsidRPr="008105FC">
              <w:rPr>
                <w:rFonts w:ascii="Times New Roman" w:hAnsi="Times New Roman"/>
                <w:sz w:val="24"/>
                <w:szCs w:val="24"/>
                <w:lang w:val="en-AU"/>
              </w:rPr>
              <w:t>.685</w:t>
            </w:r>
          </w:p>
        </w:tc>
      </w:tr>
      <w:tr w:rsidR="00911DE9" w:rsidRPr="008105FC" w:rsidTr="00911DE9">
        <w:trPr>
          <w:trHeight w:val="263"/>
        </w:trPr>
        <w:tc>
          <w:tcPr>
            <w:tcW w:w="2802" w:type="dxa"/>
            <w:vMerge/>
            <w:tcBorders>
              <w:left w:val="nil"/>
              <w:right w:val="nil"/>
            </w:tcBorders>
            <w:shd w:val="clear" w:color="auto" w:fill="auto"/>
          </w:tcPr>
          <w:p w:rsidR="00911DE9" w:rsidRPr="008105FC" w:rsidRDefault="00911DE9" w:rsidP="00911DE9">
            <w:pPr>
              <w:rPr>
                <w:rFonts w:ascii="Times New Roman" w:hAnsi="Times New Roman"/>
                <w:b/>
                <w:bCs/>
                <w:sz w:val="24"/>
                <w:szCs w:val="24"/>
                <w:lang w:val="en-AU"/>
              </w:rPr>
            </w:pPr>
          </w:p>
        </w:tc>
        <w:tc>
          <w:tcPr>
            <w:tcW w:w="2976" w:type="dxa"/>
            <w:tcBorders>
              <w:top w:val="single" w:sz="4" w:space="0" w:color="auto"/>
              <w:left w:val="nil"/>
              <w:right w:val="nil"/>
            </w:tcBorders>
            <w:shd w:val="clear" w:color="auto" w:fill="auto"/>
          </w:tcPr>
          <w:p w:rsidR="00911DE9" w:rsidRPr="008105FC" w:rsidRDefault="00911DE9" w:rsidP="00911DE9">
            <w:pPr>
              <w:rPr>
                <w:rFonts w:ascii="Times New Roman" w:hAnsi="Times New Roman"/>
                <w:b/>
                <w:bCs/>
                <w:sz w:val="24"/>
                <w:szCs w:val="24"/>
                <w:lang w:val="en-AU"/>
              </w:rPr>
            </w:pPr>
            <w:r w:rsidRPr="008105FC">
              <w:rPr>
                <w:rFonts w:ascii="Times New Roman" w:hAnsi="Times New Roman"/>
                <w:sz w:val="24"/>
                <w:szCs w:val="24"/>
                <w:lang w:val="en-AU"/>
              </w:rPr>
              <w:t>Tablet pad</w:t>
            </w:r>
          </w:p>
        </w:tc>
        <w:tc>
          <w:tcPr>
            <w:tcW w:w="1134" w:type="dxa"/>
            <w:tcBorders>
              <w:top w:val="single" w:sz="4" w:space="0" w:color="auto"/>
              <w:left w:val="nil"/>
              <w:right w:val="nil"/>
            </w:tcBorders>
            <w:shd w:val="clear" w:color="auto" w:fill="auto"/>
          </w:tcPr>
          <w:p w:rsidR="00911DE9" w:rsidRPr="008105FC" w:rsidRDefault="00911DE9" w:rsidP="00911DE9">
            <w:pPr>
              <w:rPr>
                <w:rFonts w:ascii="Times New Roman" w:hAnsi="Times New Roman"/>
                <w:sz w:val="24"/>
                <w:szCs w:val="24"/>
                <w:lang w:val="en-AU"/>
              </w:rPr>
            </w:pPr>
            <w:r w:rsidRPr="008105FC">
              <w:rPr>
                <w:rFonts w:ascii="Times New Roman" w:hAnsi="Times New Roman"/>
                <w:sz w:val="24"/>
                <w:szCs w:val="24"/>
                <w:lang w:val="en-AU"/>
              </w:rPr>
              <w:t>10</w:t>
            </w:r>
          </w:p>
        </w:tc>
        <w:tc>
          <w:tcPr>
            <w:tcW w:w="1134" w:type="dxa"/>
            <w:tcBorders>
              <w:top w:val="single" w:sz="4" w:space="0" w:color="auto"/>
              <w:left w:val="nil"/>
              <w:right w:val="nil"/>
            </w:tcBorders>
            <w:shd w:val="clear" w:color="auto" w:fill="auto"/>
          </w:tcPr>
          <w:p w:rsidR="00911DE9" w:rsidRPr="008105FC" w:rsidRDefault="00911DE9" w:rsidP="00911DE9">
            <w:pPr>
              <w:rPr>
                <w:rFonts w:ascii="Times New Roman" w:hAnsi="Times New Roman"/>
                <w:sz w:val="24"/>
                <w:szCs w:val="24"/>
                <w:lang w:val="en-AU"/>
              </w:rPr>
            </w:pPr>
          </w:p>
        </w:tc>
        <w:tc>
          <w:tcPr>
            <w:tcW w:w="709" w:type="dxa"/>
            <w:tcBorders>
              <w:top w:val="single" w:sz="4" w:space="0" w:color="auto"/>
              <w:left w:val="nil"/>
              <w:right w:val="nil"/>
            </w:tcBorders>
            <w:shd w:val="clear" w:color="auto" w:fill="auto"/>
          </w:tcPr>
          <w:p w:rsidR="00911DE9" w:rsidRPr="008105FC" w:rsidRDefault="00911DE9" w:rsidP="00911DE9">
            <w:pPr>
              <w:rPr>
                <w:rFonts w:ascii="Times New Roman" w:hAnsi="Times New Roman"/>
                <w:sz w:val="24"/>
                <w:szCs w:val="24"/>
                <w:lang w:val="en-AU"/>
              </w:rPr>
            </w:pPr>
          </w:p>
        </w:tc>
        <w:tc>
          <w:tcPr>
            <w:tcW w:w="833" w:type="dxa"/>
            <w:tcBorders>
              <w:top w:val="single" w:sz="4" w:space="0" w:color="auto"/>
              <w:left w:val="nil"/>
              <w:right w:val="nil"/>
            </w:tcBorders>
            <w:shd w:val="clear" w:color="auto" w:fill="auto"/>
          </w:tcPr>
          <w:p w:rsidR="00911DE9" w:rsidRPr="008105FC" w:rsidRDefault="00911DE9" w:rsidP="00911DE9">
            <w:pPr>
              <w:rPr>
                <w:rFonts w:ascii="Times New Roman" w:hAnsi="Times New Roman"/>
                <w:sz w:val="24"/>
                <w:szCs w:val="24"/>
                <w:lang w:val="en-AU"/>
              </w:rPr>
            </w:pPr>
          </w:p>
        </w:tc>
      </w:tr>
      <w:tr w:rsidR="00911DE9" w:rsidRPr="008105FC" w:rsidTr="00911DE9">
        <w:trPr>
          <w:trHeight w:val="268"/>
        </w:trPr>
        <w:tc>
          <w:tcPr>
            <w:tcW w:w="2802" w:type="dxa"/>
            <w:vMerge/>
            <w:shd w:val="clear" w:color="auto" w:fill="auto"/>
          </w:tcPr>
          <w:p w:rsidR="00911DE9" w:rsidRPr="008105FC" w:rsidRDefault="00911DE9" w:rsidP="00911DE9">
            <w:pPr>
              <w:rPr>
                <w:rFonts w:ascii="Times New Roman" w:hAnsi="Times New Roman"/>
                <w:b/>
                <w:bCs/>
                <w:sz w:val="24"/>
                <w:szCs w:val="24"/>
                <w:lang w:val="en-AU"/>
              </w:rPr>
            </w:pPr>
          </w:p>
        </w:tc>
        <w:tc>
          <w:tcPr>
            <w:tcW w:w="2976" w:type="dxa"/>
            <w:tcBorders>
              <w:top w:val="single" w:sz="4" w:space="0" w:color="auto"/>
            </w:tcBorders>
            <w:shd w:val="clear" w:color="auto" w:fill="auto"/>
          </w:tcPr>
          <w:p w:rsidR="00911DE9" w:rsidRPr="008105FC" w:rsidRDefault="00911DE9" w:rsidP="00911DE9">
            <w:pPr>
              <w:rPr>
                <w:rFonts w:ascii="Times New Roman" w:hAnsi="Times New Roman"/>
                <w:sz w:val="24"/>
                <w:szCs w:val="24"/>
                <w:lang w:val="en-AU"/>
              </w:rPr>
            </w:pPr>
            <w:r w:rsidRPr="008105FC">
              <w:rPr>
                <w:rFonts w:ascii="Times New Roman" w:hAnsi="Times New Roman"/>
                <w:sz w:val="24"/>
                <w:szCs w:val="24"/>
                <w:lang w:val="en-AU"/>
              </w:rPr>
              <w:t>Notebook</w:t>
            </w:r>
          </w:p>
        </w:tc>
        <w:tc>
          <w:tcPr>
            <w:tcW w:w="1134" w:type="dxa"/>
            <w:tcBorders>
              <w:top w:val="single" w:sz="4" w:space="0" w:color="auto"/>
            </w:tcBorders>
            <w:shd w:val="clear" w:color="auto" w:fill="auto"/>
          </w:tcPr>
          <w:p w:rsidR="00911DE9" w:rsidRPr="008105FC" w:rsidRDefault="00911DE9" w:rsidP="00911DE9">
            <w:pPr>
              <w:rPr>
                <w:rFonts w:ascii="Times New Roman" w:hAnsi="Times New Roman"/>
                <w:sz w:val="24"/>
                <w:szCs w:val="24"/>
                <w:lang w:val="en-AU"/>
              </w:rPr>
            </w:pPr>
            <w:r w:rsidRPr="008105FC">
              <w:rPr>
                <w:rFonts w:ascii="Times New Roman" w:hAnsi="Times New Roman"/>
                <w:sz w:val="24"/>
                <w:szCs w:val="24"/>
                <w:lang w:val="en-AU"/>
              </w:rPr>
              <w:t>11.33</w:t>
            </w:r>
          </w:p>
        </w:tc>
        <w:tc>
          <w:tcPr>
            <w:tcW w:w="1134" w:type="dxa"/>
            <w:tcBorders>
              <w:top w:val="single" w:sz="4" w:space="0" w:color="auto"/>
            </w:tcBorders>
            <w:shd w:val="clear" w:color="auto" w:fill="auto"/>
          </w:tcPr>
          <w:p w:rsidR="00911DE9" w:rsidRPr="008105FC" w:rsidRDefault="00911DE9" w:rsidP="00911DE9">
            <w:pPr>
              <w:rPr>
                <w:rFonts w:ascii="Times New Roman" w:hAnsi="Times New Roman"/>
                <w:sz w:val="24"/>
                <w:szCs w:val="24"/>
                <w:lang w:val="en-AU"/>
              </w:rPr>
            </w:pPr>
          </w:p>
        </w:tc>
        <w:tc>
          <w:tcPr>
            <w:tcW w:w="709" w:type="dxa"/>
            <w:tcBorders>
              <w:top w:val="single" w:sz="4" w:space="0" w:color="auto"/>
            </w:tcBorders>
            <w:shd w:val="clear" w:color="auto" w:fill="auto"/>
          </w:tcPr>
          <w:p w:rsidR="00911DE9" w:rsidRPr="008105FC" w:rsidRDefault="00911DE9" w:rsidP="00911DE9">
            <w:pPr>
              <w:rPr>
                <w:rFonts w:ascii="Times New Roman" w:hAnsi="Times New Roman"/>
                <w:sz w:val="24"/>
                <w:szCs w:val="24"/>
                <w:lang w:val="en-AU"/>
              </w:rPr>
            </w:pPr>
          </w:p>
        </w:tc>
        <w:tc>
          <w:tcPr>
            <w:tcW w:w="833" w:type="dxa"/>
            <w:tcBorders>
              <w:top w:val="single" w:sz="4" w:space="0" w:color="auto"/>
            </w:tcBorders>
            <w:shd w:val="clear" w:color="auto" w:fill="auto"/>
          </w:tcPr>
          <w:p w:rsidR="00911DE9" w:rsidRPr="008105FC" w:rsidRDefault="00911DE9" w:rsidP="00911DE9">
            <w:pPr>
              <w:rPr>
                <w:rFonts w:ascii="Times New Roman" w:hAnsi="Times New Roman"/>
                <w:sz w:val="24"/>
                <w:szCs w:val="24"/>
                <w:lang w:val="en-AU"/>
              </w:rPr>
            </w:pPr>
          </w:p>
        </w:tc>
      </w:tr>
      <w:tr w:rsidR="00911DE9" w:rsidRPr="008105FC" w:rsidTr="00911DE9">
        <w:trPr>
          <w:trHeight w:val="379"/>
        </w:trPr>
        <w:tc>
          <w:tcPr>
            <w:tcW w:w="2802" w:type="dxa"/>
            <w:vMerge/>
            <w:tcBorders>
              <w:left w:val="nil"/>
              <w:right w:val="nil"/>
            </w:tcBorders>
            <w:shd w:val="clear" w:color="auto" w:fill="auto"/>
          </w:tcPr>
          <w:p w:rsidR="00911DE9" w:rsidRPr="008105FC" w:rsidRDefault="00911DE9" w:rsidP="00911DE9">
            <w:pPr>
              <w:rPr>
                <w:rFonts w:ascii="Times New Roman" w:hAnsi="Times New Roman"/>
                <w:b/>
                <w:bCs/>
                <w:sz w:val="24"/>
                <w:szCs w:val="24"/>
                <w:lang w:val="en-AU"/>
              </w:rPr>
            </w:pPr>
          </w:p>
        </w:tc>
        <w:tc>
          <w:tcPr>
            <w:tcW w:w="2976" w:type="dxa"/>
            <w:tcBorders>
              <w:top w:val="single" w:sz="4" w:space="0" w:color="auto"/>
              <w:left w:val="nil"/>
              <w:right w:val="nil"/>
            </w:tcBorders>
            <w:shd w:val="clear" w:color="auto" w:fill="auto"/>
          </w:tcPr>
          <w:p w:rsidR="00911DE9" w:rsidRPr="008105FC" w:rsidRDefault="00B928BE" w:rsidP="00911DE9">
            <w:pPr>
              <w:rPr>
                <w:rFonts w:ascii="Times New Roman" w:hAnsi="Times New Roman"/>
                <w:sz w:val="24"/>
                <w:szCs w:val="24"/>
                <w:lang w:val="en-AU"/>
              </w:rPr>
            </w:pPr>
            <w:r w:rsidRPr="008105FC">
              <w:rPr>
                <w:rFonts w:ascii="Times New Roman" w:hAnsi="Times New Roman"/>
                <w:sz w:val="24"/>
                <w:szCs w:val="24"/>
                <w:lang w:val="en-AU"/>
              </w:rPr>
              <w:t>Laptop</w:t>
            </w:r>
          </w:p>
        </w:tc>
        <w:tc>
          <w:tcPr>
            <w:tcW w:w="1134" w:type="dxa"/>
            <w:tcBorders>
              <w:top w:val="single" w:sz="4" w:space="0" w:color="auto"/>
              <w:left w:val="nil"/>
              <w:right w:val="nil"/>
            </w:tcBorders>
            <w:shd w:val="clear" w:color="auto" w:fill="auto"/>
          </w:tcPr>
          <w:p w:rsidR="00911DE9" w:rsidRPr="008105FC" w:rsidRDefault="00911DE9" w:rsidP="00911DE9">
            <w:pPr>
              <w:rPr>
                <w:rFonts w:ascii="Times New Roman" w:hAnsi="Times New Roman"/>
                <w:sz w:val="24"/>
                <w:szCs w:val="24"/>
                <w:lang w:val="en-AU"/>
              </w:rPr>
            </w:pPr>
            <w:r w:rsidRPr="008105FC">
              <w:rPr>
                <w:rFonts w:ascii="Times New Roman" w:hAnsi="Times New Roman"/>
                <w:sz w:val="24"/>
                <w:szCs w:val="24"/>
                <w:lang w:val="en-AU"/>
              </w:rPr>
              <w:t>10.68</w:t>
            </w:r>
          </w:p>
        </w:tc>
        <w:tc>
          <w:tcPr>
            <w:tcW w:w="1134" w:type="dxa"/>
            <w:tcBorders>
              <w:top w:val="single" w:sz="4" w:space="0" w:color="auto"/>
              <w:left w:val="nil"/>
              <w:right w:val="nil"/>
            </w:tcBorders>
            <w:shd w:val="clear" w:color="auto" w:fill="auto"/>
          </w:tcPr>
          <w:p w:rsidR="00911DE9" w:rsidRPr="008105FC" w:rsidRDefault="00911DE9" w:rsidP="00911DE9">
            <w:pPr>
              <w:rPr>
                <w:rFonts w:ascii="Times New Roman" w:hAnsi="Times New Roman"/>
                <w:sz w:val="24"/>
                <w:szCs w:val="24"/>
                <w:lang w:val="en-AU"/>
              </w:rPr>
            </w:pPr>
          </w:p>
        </w:tc>
        <w:tc>
          <w:tcPr>
            <w:tcW w:w="709" w:type="dxa"/>
            <w:tcBorders>
              <w:top w:val="single" w:sz="4" w:space="0" w:color="auto"/>
              <w:left w:val="nil"/>
              <w:right w:val="nil"/>
            </w:tcBorders>
            <w:shd w:val="clear" w:color="auto" w:fill="auto"/>
          </w:tcPr>
          <w:p w:rsidR="00911DE9" w:rsidRPr="008105FC" w:rsidRDefault="00911DE9" w:rsidP="00911DE9">
            <w:pPr>
              <w:rPr>
                <w:rFonts w:ascii="Times New Roman" w:hAnsi="Times New Roman"/>
                <w:sz w:val="24"/>
                <w:szCs w:val="24"/>
                <w:lang w:val="en-AU"/>
              </w:rPr>
            </w:pPr>
          </w:p>
        </w:tc>
        <w:tc>
          <w:tcPr>
            <w:tcW w:w="833" w:type="dxa"/>
            <w:tcBorders>
              <w:top w:val="single" w:sz="4" w:space="0" w:color="auto"/>
              <w:left w:val="nil"/>
              <w:right w:val="nil"/>
            </w:tcBorders>
            <w:shd w:val="clear" w:color="auto" w:fill="auto"/>
          </w:tcPr>
          <w:p w:rsidR="00911DE9" w:rsidRPr="008105FC" w:rsidRDefault="00911DE9" w:rsidP="00911DE9">
            <w:pPr>
              <w:rPr>
                <w:rFonts w:ascii="Times New Roman" w:hAnsi="Times New Roman"/>
                <w:sz w:val="24"/>
                <w:szCs w:val="24"/>
                <w:lang w:val="en-AU"/>
              </w:rPr>
            </w:pPr>
          </w:p>
        </w:tc>
      </w:tr>
    </w:tbl>
    <w:p w:rsidR="00B928BE" w:rsidRDefault="00B928BE" w:rsidP="008105FC">
      <w:pPr>
        <w:jc w:val="both"/>
        <w:rPr>
          <w:rFonts w:ascii="Times New Roman" w:hAnsi="Times New Roman"/>
          <w:sz w:val="24"/>
          <w:szCs w:val="24"/>
          <w:lang w:val="en-AU"/>
        </w:rPr>
      </w:pPr>
    </w:p>
    <w:p w:rsidR="00911DE9" w:rsidRPr="008105FC" w:rsidRDefault="00911DE9" w:rsidP="008105FC">
      <w:pPr>
        <w:jc w:val="both"/>
        <w:rPr>
          <w:rFonts w:ascii="Times New Roman" w:hAnsi="Times New Roman"/>
          <w:bCs/>
          <w:sz w:val="24"/>
          <w:szCs w:val="24"/>
          <w:lang w:val="en-AU"/>
        </w:rPr>
      </w:pPr>
      <w:r w:rsidRPr="008105FC">
        <w:rPr>
          <w:rFonts w:ascii="Times New Roman" w:hAnsi="Times New Roman"/>
          <w:sz w:val="24"/>
          <w:szCs w:val="24"/>
          <w:lang w:val="en-AU"/>
        </w:rPr>
        <w:t xml:space="preserve">An </w:t>
      </w:r>
      <w:r w:rsidRPr="008105FC">
        <w:rPr>
          <w:rFonts w:ascii="Times New Roman" w:hAnsi="Times New Roman"/>
          <w:bCs/>
          <w:sz w:val="24"/>
          <w:szCs w:val="24"/>
          <w:lang w:val="en-AU"/>
        </w:rPr>
        <w:t xml:space="preserve">independent sample t-test (Table 4) indicates that there is no significant difference between male and female in acceptance of mobile learning (p&gt;0.05). </w:t>
      </w:r>
      <w:r w:rsidR="008105FC" w:rsidRPr="008105FC">
        <w:rPr>
          <w:rFonts w:ascii="Times New Roman" w:hAnsi="Times New Roman"/>
          <w:sz w:val="24"/>
          <w:szCs w:val="24"/>
          <w:lang w:val="en-AU"/>
        </w:rPr>
        <w:t>In terms of the UTAUT variables,</w:t>
      </w:r>
      <w:r w:rsidRPr="008105FC">
        <w:rPr>
          <w:rFonts w:ascii="Times New Roman" w:hAnsi="Times New Roman"/>
          <w:sz w:val="24"/>
          <w:szCs w:val="24"/>
          <w:lang w:val="en-AU"/>
        </w:rPr>
        <w:t xml:space="preserve"> Table 5 indicates whether the variables were significant for this cohort of pre-service Malaysian students.</w:t>
      </w:r>
    </w:p>
    <w:p w:rsidR="00911DE9" w:rsidRPr="008105FC" w:rsidRDefault="00911DE9" w:rsidP="00911DE9">
      <w:pPr>
        <w:jc w:val="both"/>
        <w:rPr>
          <w:rFonts w:ascii="Times New Roman" w:hAnsi="Times New Roman"/>
          <w:bCs/>
          <w:sz w:val="24"/>
          <w:szCs w:val="24"/>
          <w:lang w:val="en-AU"/>
        </w:rPr>
      </w:pPr>
      <w:r w:rsidRPr="008105FC">
        <w:rPr>
          <w:rFonts w:ascii="Times New Roman" w:hAnsi="Times New Roman"/>
          <w:bCs/>
          <w:sz w:val="24"/>
          <w:szCs w:val="24"/>
          <w:lang w:val="en-AU"/>
        </w:rPr>
        <w:t>Table 4</w:t>
      </w:r>
    </w:p>
    <w:p w:rsidR="00911DE9" w:rsidRPr="008105FC" w:rsidRDefault="00911DE9" w:rsidP="00911DE9">
      <w:pPr>
        <w:rPr>
          <w:rFonts w:ascii="Times New Roman" w:hAnsi="Times New Roman"/>
          <w:bCs/>
          <w:i/>
          <w:iCs/>
          <w:sz w:val="24"/>
          <w:szCs w:val="24"/>
          <w:lang w:val="en-AU"/>
        </w:rPr>
      </w:pPr>
      <w:r w:rsidRPr="008105FC">
        <w:rPr>
          <w:rFonts w:ascii="Times New Roman" w:hAnsi="Times New Roman"/>
          <w:bCs/>
          <w:i/>
          <w:iCs/>
          <w:sz w:val="24"/>
          <w:szCs w:val="24"/>
          <w:lang w:val="en-AU"/>
        </w:rPr>
        <w:t>T-test Result for Gender</w:t>
      </w:r>
    </w:p>
    <w:tbl>
      <w:tblPr>
        <w:tblpPr w:leftFromText="180" w:rightFromText="180" w:vertAnchor="text" w:horzAnchor="margin" w:tblpY="185"/>
        <w:tblW w:w="7258" w:type="dxa"/>
        <w:tblBorders>
          <w:top w:val="single" w:sz="8" w:space="0" w:color="000000"/>
          <w:bottom w:val="single" w:sz="8" w:space="0" w:color="000000"/>
        </w:tblBorders>
        <w:shd w:val="clear" w:color="auto" w:fill="FFFFFF"/>
        <w:tblLayout w:type="fixed"/>
        <w:tblLook w:val="04A0" w:firstRow="1" w:lastRow="0" w:firstColumn="1" w:lastColumn="0" w:noHBand="0" w:noVBand="1"/>
      </w:tblPr>
      <w:tblGrid>
        <w:gridCol w:w="3689"/>
        <w:gridCol w:w="1249"/>
        <w:gridCol w:w="803"/>
        <w:gridCol w:w="714"/>
        <w:gridCol w:w="803"/>
      </w:tblGrid>
      <w:tr w:rsidR="00911DE9" w:rsidRPr="008105FC" w:rsidTr="00911DE9">
        <w:trPr>
          <w:trHeight w:val="55"/>
        </w:trPr>
        <w:tc>
          <w:tcPr>
            <w:tcW w:w="3689" w:type="dxa"/>
            <w:tcBorders>
              <w:top w:val="single" w:sz="8" w:space="0" w:color="000000"/>
              <w:left w:val="nil"/>
              <w:bottom w:val="single" w:sz="8" w:space="0" w:color="000000"/>
              <w:right w:val="nil"/>
            </w:tcBorders>
            <w:shd w:val="clear" w:color="auto" w:fill="FFFFFF"/>
          </w:tcPr>
          <w:p w:rsidR="00911DE9" w:rsidRPr="008105FC" w:rsidRDefault="00911DE9" w:rsidP="00911DE9">
            <w:pPr>
              <w:rPr>
                <w:rFonts w:ascii="Times New Roman" w:hAnsi="Times New Roman"/>
                <w:bCs/>
                <w:sz w:val="24"/>
                <w:szCs w:val="24"/>
                <w:lang w:val="en-AU"/>
              </w:rPr>
            </w:pPr>
            <w:r w:rsidRPr="008105FC">
              <w:rPr>
                <w:rFonts w:ascii="Times New Roman" w:hAnsi="Times New Roman"/>
                <w:bCs/>
                <w:sz w:val="24"/>
                <w:szCs w:val="24"/>
                <w:lang w:val="en-AU"/>
              </w:rPr>
              <w:t xml:space="preserve">                                 Dependent Variable</w:t>
            </w:r>
          </w:p>
          <w:p w:rsidR="00911DE9" w:rsidRPr="008105FC" w:rsidRDefault="00911DE9" w:rsidP="00911DE9">
            <w:pPr>
              <w:rPr>
                <w:rFonts w:ascii="Times New Roman" w:hAnsi="Times New Roman"/>
                <w:bCs/>
                <w:sz w:val="24"/>
                <w:szCs w:val="24"/>
                <w:lang w:val="en-AU"/>
              </w:rPr>
            </w:pPr>
          </w:p>
        </w:tc>
        <w:tc>
          <w:tcPr>
            <w:tcW w:w="1249" w:type="dxa"/>
            <w:tcBorders>
              <w:top w:val="single" w:sz="8" w:space="0" w:color="000000"/>
              <w:left w:val="nil"/>
              <w:bottom w:val="single" w:sz="8" w:space="0" w:color="000000"/>
              <w:right w:val="nil"/>
            </w:tcBorders>
            <w:shd w:val="clear" w:color="auto" w:fill="FFFFFF"/>
          </w:tcPr>
          <w:p w:rsidR="00911DE9" w:rsidRPr="008105FC" w:rsidRDefault="00911DE9" w:rsidP="00911DE9">
            <w:pPr>
              <w:rPr>
                <w:rFonts w:ascii="Times New Roman" w:hAnsi="Times New Roman"/>
                <w:bCs/>
                <w:sz w:val="24"/>
                <w:szCs w:val="24"/>
                <w:lang w:val="en-AU"/>
              </w:rPr>
            </w:pPr>
            <w:r w:rsidRPr="008105FC">
              <w:rPr>
                <w:rFonts w:ascii="Times New Roman" w:hAnsi="Times New Roman"/>
                <w:bCs/>
                <w:sz w:val="24"/>
                <w:szCs w:val="24"/>
                <w:lang w:val="en-AU"/>
              </w:rPr>
              <w:t xml:space="preserve">Gender </w:t>
            </w:r>
          </w:p>
        </w:tc>
        <w:tc>
          <w:tcPr>
            <w:tcW w:w="803" w:type="dxa"/>
            <w:tcBorders>
              <w:top w:val="single" w:sz="8" w:space="0" w:color="000000"/>
              <w:left w:val="nil"/>
              <w:bottom w:val="single" w:sz="8" w:space="0" w:color="000000"/>
              <w:right w:val="nil"/>
            </w:tcBorders>
            <w:shd w:val="clear" w:color="auto" w:fill="FFFFFF"/>
          </w:tcPr>
          <w:p w:rsidR="00911DE9" w:rsidRPr="008105FC" w:rsidRDefault="00911DE9" w:rsidP="00911DE9">
            <w:pPr>
              <w:rPr>
                <w:rFonts w:ascii="Times New Roman" w:hAnsi="Times New Roman"/>
                <w:bCs/>
                <w:sz w:val="24"/>
                <w:szCs w:val="24"/>
                <w:lang w:val="en-AU"/>
              </w:rPr>
            </w:pPr>
            <w:r w:rsidRPr="008105FC">
              <w:rPr>
                <w:rFonts w:ascii="Times New Roman" w:hAnsi="Times New Roman"/>
                <w:bCs/>
                <w:sz w:val="24"/>
                <w:szCs w:val="24"/>
                <w:lang w:val="en-AU"/>
              </w:rPr>
              <w:t>SD</w:t>
            </w:r>
          </w:p>
        </w:tc>
        <w:tc>
          <w:tcPr>
            <w:tcW w:w="714" w:type="dxa"/>
            <w:tcBorders>
              <w:top w:val="single" w:sz="8" w:space="0" w:color="000000"/>
              <w:left w:val="nil"/>
              <w:bottom w:val="single" w:sz="8" w:space="0" w:color="000000"/>
              <w:right w:val="nil"/>
            </w:tcBorders>
            <w:shd w:val="clear" w:color="auto" w:fill="FFFFFF"/>
          </w:tcPr>
          <w:p w:rsidR="00911DE9" w:rsidRPr="008105FC" w:rsidRDefault="00911DE9" w:rsidP="00911DE9">
            <w:pPr>
              <w:rPr>
                <w:rFonts w:ascii="Times New Roman" w:hAnsi="Times New Roman"/>
                <w:bCs/>
                <w:sz w:val="24"/>
                <w:szCs w:val="24"/>
                <w:lang w:val="en-AU"/>
              </w:rPr>
            </w:pPr>
            <w:proofErr w:type="gramStart"/>
            <w:r w:rsidRPr="008105FC">
              <w:rPr>
                <w:rFonts w:ascii="Times New Roman" w:hAnsi="Times New Roman"/>
                <w:bCs/>
                <w:sz w:val="24"/>
                <w:szCs w:val="24"/>
                <w:lang w:val="en-AU"/>
              </w:rPr>
              <w:t>t</w:t>
            </w:r>
            <w:proofErr w:type="gramEnd"/>
          </w:p>
        </w:tc>
        <w:tc>
          <w:tcPr>
            <w:tcW w:w="803" w:type="dxa"/>
            <w:tcBorders>
              <w:top w:val="single" w:sz="8" w:space="0" w:color="000000"/>
              <w:left w:val="nil"/>
              <w:bottom w:val="single" w:sz="8" w:space="0" w:color="000000"/>
              <w:right w:val="nil"/>
            </w:tcBorders>
            <w:shd w:val="clear" w:color="auto" w:fill="FFFFFF"/>
          </w:tcPr>
          <w:p w:rsidR="00911DE9" w:rsidRPr="008105FC" w:rsidRDefault="00911DE9" w:rsidP="00911DE9">
            <w:pPr>
              <w:rPr>
                <w:rFonts w:ascii="Times New Roman" w:hAnsi="Times New Roman"/>
                <w:bCs/>
                <w:sz w:val="24"/>
                <w:szCs w:val="24"/>
                <w:lang w:val="en-AU"/>
              </w:rPr>
            </w:pPr>
            <w:r w:rsidRPr="008105FC">
              <w:rPr>
                <w:rFonts w:ascii="Times New Roman" w:hAnsi="Times New Roman"/>
                <w:bCs/>
                <w:sz w:val="24"/>
                <w:szCs w:val="24"/>
                <w:lang w:val="en-AU"/>
              </w:rPr>
              <w:t>Sig</w:t>
            </w:r>
          </w:p>
        </w:tc>
      </w:tr>
      <w:tr w:rsidR="00911DE9" w:rsidRPr="008105FC" w:rsidTr="00911DE9">
        <w:trPr>
          <w:trHeight w:val="692"/>
        </w:trPr>
        <w:tc>
          <w:tcPr>
            <w:tcW w:w="3689" w:type="dxa"/>
            <w:shd w:val="clear" w:color="auto" w:fill="FFFFFF"/>
          </w:tcPr>
          <w:p w:rsidR="00911DE9" w:rsidRPr="008105FC" w:rsidRDefault="00911DE9" w:rsidP="00911DE9">
            <w:pPr>
              <w:ind w:left="924"/>
              <w:rPr>
                <w:rFonts w:ascii="Times New Roman" w:hAnsi="Times New Roman"/>
                <w:bCs/>
                <w:sz w:val="24"/>
                <w:szCs w:val="24"/>
                <w:lang w:val="en-AU"/>
              </w:rPr>
            </w:pPr>
            <w:r w:rsidRPr="008105FC">
              <w:rPr>
                <w:rFonts w:ascii="Times New Roman" w:hAnsi="Times New Roman"/>
                <w:bCs/>
                <w:sz w:val="24"/>
                <w:szCs w:val="24"/>
                <w:lang w:val="en-AU"/>
              </w:rPr>
              <w:t>Acceptance of Mobile Learning</w:t>
            </w:r>
          </w:p>
          <w:p w:rsidR="00911DE9" w:rsidRPr="008105FC" w:rsidRDefault="00911DE9" w:rsidP="00911DE9">
            <w:pPr>
              <w:rPr>
                <w:rFonts w:ascii="Times New Roman" w:hAnsi="Times New Roman"/>
                <w:b/>
                <w:bCs/>
                <w:sz w:val="24"/>
                <w:szCs w:val="24"/>
                <w:lang w:val="en-AU"/>
              </w:rPr>
            </w:pPr>
          </w:p>
        </w:tc>
        <w:tc>
          <w:tcPr>
            <w:tcW w:w="1249" w:type="dxa"/>
            <w:shd w:val="clear" w:color="auto" w:fill="FFFFFF"/>
          </w:tcPr>
          <w:p w:rsidR="00911DE9" w:rsidRPr="008105FC" w:rsidRDefault="00911DE9" w:rsidP="00911DE9">
            <w:pPr>
              <w:rPr>
                <w:rFonts w:ascii="Times New Roman" w:hAnsi="Times New Roman"/>
                <w:sz w:val="24"/>
                <w:szCs w:val="24"/>
                <w:lang w:val="en-AU"/>
              </w:rPr>
            </w:pPr>
            <w:r w:rsidRPr="008105FC">
              <w:rPr>
                <w:rFonts w:ascii="Times New Roman" w:hAnsi="Times New Roman"/>
                <w:sz w:val="24"/>
                <w:szCs w:val="24"/>
                <w:lang w:val="en-AU"/>
              </w:rPr>
              <w:t xml:space="preserve">Male </w:t>
            </w:r>
          </w:p>
          <w:p w:rsidR="00911DE9" w:rsidRPr="008105FC" w:rsidRDefault="00911DE9" w:rsidP="00911DE9">
            <w:pPr>
              <w:rPr>
                <w:rFonts w:ascii="Times New Roman" w:hAnsi="Times New Roman"/>
                <w:sz w:val="24"/>
                <w:szCs w:val="24"/>
                <w:lang w:val="en-AU"/>
              </w:rPr>
            </w:pPr>
          </w:p>
          <w:p w:rsidR="00911DE9" w:rsidRPr="008105FC" w:rsidRDefault="00911DE9" w:rsidP="00911DE9">
            <w:pPr>
              <w:rPr>
                <w:rFonts w:ascii="Times New Roman" w:hAnsi="Times New Roman"/>
                <w:sz w:val="24"/>
                <w:szCs w:val="24"/>
                <w:lang w:val="en-AU"/>
              </w:rPr>
            </w:pPr>
            <w:r w:rsidRPr="008105FC">
              <w:rPr>
                <w:rFonts w:ascii="Times New Roman" w:hAnsi="Times New Roman"/>
                <w:sz w:val="24"/>
                <w:szCs w:val="24"/>
                <w:lang w:val="en-AU"/>
              </w:rPr>
              <w:lastRenderedPageBreak/>
              <w:t xml:space="preserve">Female </w:t>
            </w:r>
          </w:p>
        </w:tc>
        <w:tc>
          <w:tcPr>
            <w:tcW w:w="803" w:type="dxa"/>
            <w:shd w:val="clear" w:color="auto" w:fill="FFFFFF"/>
          </w:tcPr>
          <w:p w:rsidR="00911DE9" w:rsidRPr="008105FC" w:rsidRDefault="00911DE9" w:rsidP="00911DE9">
            <w:pPr>
              <w:rPr>
                <w:rFonts w:ascii="Times New Roman" w:hAnsi="Times New Roman"/>
                <w:sz w:val="24"/>
                <w:szCs w:val="24"/>
                <w:lang w:val="en-AU"/>
              </w:rPr>
            </w:pPr>
            <w:r w:rsidRPr="008105FC">
              <w:rPr>
                <w:rFonts w:ascii="Times New Roman" w:hAnsi="Times New Roman"/>
                <w:sz w:val="24"/>
                <w:szCs w:val="24"/>
                <w:lang w:val="en-AU"/>
              </w:rPr>
              <w:lastRenderedPageBreak/>
              <w:t>2.45</w:t>
            </w:r>
          </w:p>
          <w:p w:rsidR="00911DE9" w:rsidRPr="008105FC" w:rsidRDefault="00911DE9" w:rsidP="00911DE9">
            <w:pPr>
              <w:rPr>
                <w:rFonts w:ascii="Times New Roman" w:hAnsi="Times New Roman"/>
                <w:sz w:val="24"/>
                <w:szCs w:val="24"/>
                <w:lang w:val="en-AU"/>
              </w:rPr>
            </w:pPr>
          </w:p>
          <w:p w:rsidR="00911DE9" w:rsidRPr="008105FC" w:rsidRDefault="00911DE9" w:rsidP="00911DE9">
            <w:pPr>
              <w:rPr>
                <w:rFonts w:ascii="Times New Roman" w:hAnsi="Times New Roman"/>
                <w:sz w:val="24"/>
                <w:szCs w:val="24"/>
                <w:lang w:val="en-AU"/>
              </w:rPr>
            </w:pPr>
            <w:r w:rsidRPr="008105FC">
              <w:rPr>
                <w:rFonts w:ascii="Times New Roman" w:hAnsi="Times New Roman"/>
                <w:sz w:val="24"/>
                <w:szCs w:val="24"/>
                <w:lang w:val="en-AU"/>
              </w:rPr>
              <w:lastRenderedPageBreak/>
              <w:t>2.77</w:t>
            </w:r>
          </w:p>
        </w:tc>
        <w:tc>
          <w:tcPr>
            <w:tcW w:w="714" w:type="dxa"/>
            <w:shd w:val="clear" w:color="auto" w:fill="FFFFFF"/>
          </w:tcPr>
          <w:p w:rsidR="00911DE9" w:rsidRPr="008105FC" w:rsidRDefault="00911DE9" w:rsidP="00911DE9">
            <w:pPr>
              <w:rPr>
                <w:rFonts w:ascii="Times New Roman" w:hAnsi="Times New Roman"/>
                <w:sz w:val="24"/>
                <w:szCs w:val="24"/>
                <w:lang w:val="en-AU"/>
              </w:rPr>
            </w:pPr>
            <w:r w:rsidRPr="008105FC">
              <w:rPr>
                <w:rFonts w:ascii="Times New Roman" w:hAnsi="Times New Roman"/>
                <w:sz w:val="24"/>
                <w:szCs w:val="24"/>
                <w:lang w:val="en-AU"/>
              </w:rPr>
              <w:lastRenderedPageBreak/>
              <w:t>.604</w:t>
            </w:r>
          </w:p>
        </w:tc>
        <w:tc>
          <w:tcPr>
            <w:tcW w:w="803" w:type="dxa"/>
            <w:shd w:val="clear" w:color="auto" w:fill="FFFFFF"/>
          </w:tcPr>
          <w:p w:rsidR="00911DE9" w:rsidRPr="008105FC" w:rsidRDefault="00911DE9" w:rsidP="00911DE9">
            <w:pPr>
              <w:rPr>
                <w:rFonts w:ascii="Times New Roman" w:hAnsi="Times New Roman"/>
                <w:sz w:val="24"/>
                <w:szCs w:val="24"/>
                <w:lang w:val="en-AU"/>
              </w:rPr>
            </w:pPr>
            <w:r w:rsidRPr="008105FC">
              <w:rPr>
                <w:rFonts w:ascii="Times New Roman" w:hAnsi="Times New Roman"/>
                <w:sz w:val="24"/>
                <w:szCs w:val="24"/>
                <w:lang w:val="en-AU"/>
              </w:rPr>
              <w:t>.547</w:t>
            </w:r>
          </w:p>
        </w:tc>
      </w:tr>
    </w:tbl>
    <w:p w:rsidR="00911DE9" w:rsidRPr="008105FC" w:rsidRDefault="00911DE9" w:rsidP="00911DE9">
      <w:pPr>
        <w:rPr>
          <w:rFonts w:ascii="Times New Roman" w:hAnsi="Times New Roman"/>
          <w:i/>
          <w:iCs/>
          <w:sz w:val="24"/>
          <w:szCs w:val="24"/>
          <w:lang w:val="en-AU"/>
        </w:rPr>
      </w:pPr>
    </w:p>
    <w:p w:rsidR="00B928BE" w:rsidRDefault="00B928BE" w:rsidP="00911DE9">
      <w:pPr>
        <w:rPr>
          <w:rFonts w:ascii="Times New Roman" w:hAnsi="Times New Roman"/>
          <w:sz w:val="24"/>
          <w:szCs w:val="24"/>
          <w:lang w:val="en-AU"/>
        </w:rPr>
      </w:pPr>
    </w:p>
    <w:p w:rsidR="00911DE9" w:rsidRPr="008105FC" w:rsidRDefault="00911DE9" w:rsidP="00911DE9">
      <w:pPr>
        <w:rPr>
          <w:rFonts w:ascii="Times New Roman" w:hAnsi="Times New Roman"/>
          <w:i/>
          <w:iCs/>
          <w:sz w:val="24"/>
          <w:szCs w:val="24"/>
          <w:lang w:val="en-AU"/>
        </w:rPr>
      </w:pPr>
      <w:bookmarkStart w:id="2" w:name="_GoBack"/>
      <w:bookmarkEnd w:id="2"/>
      <w:r w:rsidRPr="008105FC">
        <w:rPr>
          <w:rFonts w:ascii="Times New Roman" w:hAnsi="Times New Roman"/>
          <w:sz w:val="24"/>
          <w:szCs w:val="24"/>
          <w:lang w:val="en-AU"/>
        </w:rPr>
        <w:t>Table 5</w:t>
      </w:r>
    </w:p>
    <w:p w:rsidR="00911DE9" w:rsidRPr="008105FC" w:rsidRDefault="00911DE9" w:rsidP="00911DE9">
      <w:pPr>
        <w:autoSpaceDE w:val="0"/>
        <w:autoSpaceDN w:val="0"/>
        <w:adjustRightInd w:val="0"/>
        <w:rPr>
          <w:rFonts w:ascii="Times New Roman" w:hAnsi="Times New Roman"/>
          <w:bCs/>
          <w:i/>
          <w:sz w:val="24"/>
          <w:szCs w:val="24"/>
          <w:lang w:val="en-AU"/>
        </w:rPr>
      </w:pPr>
      <w:r w:rsidRPr="008105FC">
        <w:rPr>
          <w:rFonts w:ascii="Times New Roman" w:hAnsi="Times New Roman"/>
          <w:bCs/>
          <w:i/>
          <w:sz w:val="24"/>
          <w:szCs w:val="24"/>
          <w:lang w:val="en-AU"/>
        </w:rPr>
        <w:t>Linear Regression</w:t>
      </w:r>
    </w:p>
    <w:tbl>
      <w:tblPr>
        <w:tblW w:w="8482" w:type="dxa"/>
        <w:tblBorders>
          <w:top w:val="single" w:sz="8" w:space="0" w:color="000000"/>
          <w:bottom w:val="single" w:sz="8" w:space="0" w:color="000000"/>
        </w:tblBorders>
        <w:shd w:val="clear" w:color="auto" w:fill="FFFFFF"/>
        <w:tblLayout w:type="fixed"/>
        <w:tblLook w:val="04A0" w:firstRow="1" w:lastRow="0" w:firstColumn="1" w:lastColumn="0" w:noHBand="0" w:noVBand="1"/>
      </w:tblPr>
      <w:tblGrid>
        <w:gridCol w:w="3053"/>
        <w:gridCol w:w="794"/>
        <w:gridCol w:w="1364"/>
        <w:gridCol w:w="1396"/>
        <w:gridCol w:w="915"/>
        <w:gridCol w:w="960"/>
      </w:tblGrid>
      <w:tr w:rsidR="00911DE9" w:rsidRPr="008105FC" w:rsidTr="00911DE9">
        <w:trPr>
          <w:trHeight w:val="290"/>
        </w:trPr>
        <w:tc>
          <w:tcPr>
            <w:tcW w:w="3053" w:type="dxa"/>
            <w:tcBorders>
              <w:top w:val="single" w:sz="8" w:space="0" w:color="000000"/>
              <w:left w:val="nil"/>
              <w:bottom w:val="single" w:sz="8" w:space="0" w:color="000000"/>
              <w:right w:val="nil"/>
            </w:tcBorders>
            <w:shd w:val="clear" w:color="auto" w:fill="FFFFFF"/>
          </w:tcPr>
          <w:p w:rsidR="00911DE9" w:rsidRPr="008105FC" w:rsidRDefault="00911DE9" w:rsidP="00911DE9">
            <w:pPr>
              <w:widowControl w:val="0"/>
              <w:rPr>
                <w:rFonts w:ascii="Times New Roman" w:hAnsi="Times New Roman"/>
                <w:sz w:val="24"/>
                <w:szCs w:val="24"/>
                <w:lang w:val="en-AU"/>
              </w:rPr>
            </w:pPr>
            <w:r w:rsidRPr="008105FC">
              <w:rPr>
                <w:rFonts w:ascii="Times New Roman" w:hAnsi="Times New Roman"/>
                <w:sz w:val="24"/>
                <w:szCs w:val="24"/>
                <w:lang w:val="en-AU"/>
              </w:rPr>
              <w:t>Independent Variable</w:t>
            </w:r>
          </w:p>
          <w:p w:rsidR="00911DE9" w:rsidRPr="008105FC" w:rsidRDefault="00911DE9" w:rsidP="00911DE9">
            <w:pPr>
              <w:widowControl w:val="0"/>
              <w:rPr>
                <w:rFonts w:ascii="Times New Roman" w:hAnsi="Times New Roman"/>
                <w:sz w:val="24"/>
                <w:szCs w:val="24"/>
                <w:lang w:val="en-AU"/>
              </w:rPr>
            </w:pPr>
          </w:p>
        </w:tc>
        <w:tc>
          <w:tcPr>
            <w:tcW w:w="794" w:type="dxa"/>
            <w:tcBorders>
              <w:top w:val="single" w:sz="8" w:space="0" w:color="000000"/>
              <w:left w:val="nil"/>
              <w:bottom w:val="single" w:sz="8" w:space="0" w:color="000000"/>
              <w:right w:val="nil"/>
            </w:tcBorders>
            <w:shd w:val="clear" w:color="auto" w:fill="FFFFFF"/>
          </w:tcPr>
          <w:p w:rsidR="00911DE9" w:rsidRPr="008105FC" w:rsidRDefault="00911DE9" w:rsidP="00911DE9">
            <w:pPr>
              <w:widowControl w:val="0"/>
              <w:rPr>
                <w:rFonts w:ascii="Times New Roman" w:hAnsi="Times New Roman"/>
                <w:sz w:val="24"/>
                <w:szCs w:val="24"/>
                <w:lang w:val="en-AU"/>
              </w:rPr>
            </w:pPr>
            <w:r w:rsidRPr="008105FC">
              <w:rPr>
                <w:rFonts w:ascii="Times New Roman" w:hAnsi="Times New Roman"/>
                <w:sz w:val="24"/>
                <w:szCs w:val="24"/>
                <w:lang w:val="en-AU"/>
              </w:rPr>
              <w:t>R</w:t>
            </w:r>
          </w:p>
        </w:tc>
        <w:tc>
          <w:tcPr>
            <w:tcW w:w="1364" w:type="dxa"/>
            <w:tcBorders>
              <w:top w:val="single" w:sz="8" w:space="0" w:color="000000"/>
              <w:left w:val="nil"/>
              <w:bottom w:val="single" w:sz="8" w:space="0" w:color="000000"/>
              <w:right w:val="nil"/>
            </w:tcBorders>
            <w:shd w:val="clear" w:color="auto" w:fill="FFFFFF"/>
          </w:tcPr>
          <w:p w:rsidR="00911DE9" w:rsidRPr="008105FC" w:rsidRDefault="00911DE9" w:rsidP="00911DE9">
            <w:pPr>
              <w:widowControl w:val="0"/>
              <w:rPr>
                <w:rFonts w:ascii="Times New Roman" w:hAnsi="Times New Roman"/>
                <w:sz w:val="24"/>
                <w:szCs w:val="24"/>
                <w:lang w:val="en-AU"/>
              </w:rPr>
            </w:pPr>
            <w:r w:rsidRPr="008105FC">
              <w:rPr>
                <w:rFonts w:ascii="Times New Roman" w:hAnsi="Times New Roman"/>
                <w:sz w:val="24"/>
                <w:szCs w:val="24"/>
                <w:lang w:val="en-AU"/>
              </w:rPr>
              <w:t>Adjusted R square</w:t>
            </w:r>
          </w:p>
        </w:tc>
        <w:tc>
          <w:tcPr>
            <w:tcW w:w="1396" w:type="dxa"/>
            <w:tcBorders>
              <w:top w:val="single" w:sz="8" w:space="0" w:color="000000"/>
              <w:left w:val="nil"/>
              <w:bottom w:val="single" w:sz="8" w:space="0" w:color="000000"/>
              <w:right w:val="nil"/>
            </w:tcBorders>
            <w:shd w:val="clear" w:color="auto" w:fill="FFFFFF"/>
          </w:tcPr>
          <w:p w:rsidR="00911DE9" w:rsidRPr="008105FC" w:rsidRDefault="00911DE9" w:rsidP="00911DE9">
            <w:pPr>
              <w:widowControl w:val="0"/>
              <w:rPr>
                <w:rFonts w:ascii="Times New Roman" w:hAnsi="Times New Roman"/>
                <w:sz w:val="24"/>
                <w:szCs w:val="24"/>
                <w:lang w:val="en-AU"/>
              </w:rPr>
            </w:pPr>
            <w:r w:rsidRPr="008105FC">
              <w:rPr>
                <w:rFonts w:ascii="Times New Roman" w:hAnsi="Times New Roman"/>
                <w:sz w:val="24"/>
                <w:szCs w:val="24"/>
                <w:lang w:val="en-AU"/>
              </w:rPr>
              <w:t>Beta</w:t>
            </w:r>
          </w:p>
        </w:tc>
        <w:tc>
          <w:tcPr>
            <w:tcW w:w="915" w:type="dxa"/>
            <w:tcBorders>
              <w:top w:val="single" w:sz="8" w:space="0" w:color="000000"/>
              <w:left w:val="nil"/>
              <w:bottom w:val="single" w:sz="8" w:space="0" w:color="000000"/>
              <w:right w:val="nil"/>
            </w:tcBorders>
            <w:shd w:val="clear" w:color="auto" w:fill="FFFFFF"/>
          </w:tcPr>
          <w:p w:rsidR="00911DE9" w:rsidRPr="008105FC" w:rsidRDefault="00911DE9" w:rsidP="00911DE9">
            <w:pPr>
              <w:widowControl w:val="0"/>
              <w:rPr>
                <w:rFonts w:ascii="Times New Roman" w:hAnsi="Times New Roman"/>
                <w:sz w:val="24"/>
                <w:szCs w:val="24"/>
                <w:lang w:val="en-AU"/>
              </w:rPr>
            </w:pPr>
            <w:r w:rsidRPr="008105FC">
              <w:rPr>
                <w:rFonts w:ascii="Times New Roman" w:hAnsi="Times New Roman"/>
                <w:sz w:val="24"/>
                <w:szCs w:val="24"/>
                <w:lang w:val="en-AU"/>
              </w:rPr>
              <w:t>F</w:t>
            </w:r>
          </w:p>
        </w:tc>
        <w:tc>
          <w:tcPr>
            <w:tcW w:w="960" w:type="dxa"/>
            <w:tcBorders>
              <w:top w:val="single" w:sz="8" w:space="0" w:color="000000"/>
              <w:left w:val="nil"/>
              <w:bottom w:val="single" w:sz="8" w:space="0" w:color="000000"/>
              <w:right w:val="nil"/>
            </w:tcBorders>
            <w:shd w:val="clear" w:color="auto" w:fill="FFFFFF"/>
          </w:tcPr>
          <w:p w:rsidR="00911DE9" w:rsidRPr="008105FC" w:rsidRDefault="00911DE9" w:rsidP="00911DE9">
            <w:pPr>
              <w:widowControl w:val="0"/>
              <w:rPr>
                <w:rFonts w:ascii="Times New Roman" w:hAnsi="Times New Roman"/>
                <w:sz w:val="24"/>
                <w:szCs w:val="24"/>
                <w:lang w:val="en-AU"/>
              </w:rPr>
            </w:pPr>
            <w:r w:rsidRPr="008105FC">
              <w:rPr>
                <w:rFonts w:ascii="Times New Roman" w:hAnsi="Times New Roman"/>
                <w:sz w:val="24"/>
                <w:szCs w:val="24"/>
                <w:lang w:val="en-AU"/>
              </w:rPr>
              <w:t>Sig</w:t>
            </w:r>
          </w:p>
        </w:tc>
      </w:tr>
      <w:tr w:rsidR="00911DE9" w:rsidRPr="008105FC" w:rsidTr="00911DE9">
        <w:trPr>
          <w:trHeight w:val="306"/>
        </w:trPr>
        <w:tc>
          <w:tcPr>
            <w:tcW w:w="3053" w:type="dxa"/>
            <w:tcBorders>
              <w:left w:val="nil"/>
              <w:bottom w:val="single" w:sz="4" w:space="0" w:color="auto"/>
              <w:right w:val="nil"/>
            </w:tcBorders>
            <w:shd w:val="clear" w:color="auto" w:fill="FFFFFF"/>
          </w:tcPr>
          <w:p w:rsidR="00911DE9" w:rsidRPr="008105FC" w:rsidRDefault="00911DE9" w:rsidP="00911DE9">
            <w:pPr>
              <w:widowControl w:val="0"/>
              <w:rPr>
                <w:rFonts w:ascii="Times New Roman" w:hAnsi="Times New Roman"/>
                <w:sz w:val="24"/>
                <w:szCs w:val="24"/>
                <w:lang w:val="en-AU"/>
              </w:rPr>
            </w:pPr>
            <w:r w:rsidRPr="008105FC">
              <w:rPr>
                <w:rFonts w:ascii="Times New Roman" w:hAnsi="Times New Roman"/>
                <w:sz w:val="24"/>
                <w:szCs w:val="24"/>
                <w:lang w:val="en-AU"/>
              </w:rPr>
              <w:t>Performance Expectancy</w:t>
            </w:r>
          </w:p>
        </w:tc>
        <w:tc>
          <w:tcPr>
            <w:tcW w:w="794" w:type="dxa"/>
            <w:tcBorders>
              <w:left w:val="nil"/>
              <w:bottom w:val="single" w:sz="4" w:space="0" w:color="auto"/>
              <w:right w:val="nil"/>
            </w:tcBorders>
            <w:shd w:val="clear" w:color="auto" w:fill="FFFFFF"/>
          </w:tcPr>
          <w:p w:rsidR="00911DE9" w:rsidRPr="008105FC" w:rsidRDefault="00911DE9" w:rsidP="00911DE9">
            <w:pPr>
              <w:widowControl w:val="0"/>
              <w:rPr>
                <w:rFonts w:ascii="Times New Roman" w:hAnsi="Times New Roman"/>
                <w:sz w:val="24"/>
                <w:szCs w:val="24"/>
                <w:lang w:val="en-AU"/>
              </w:rPr>
            </w:pPr>
            <w:r w:rsidRPr="008105FC">
              <w:rPr>
                <w:rFonts w:ascii="Times New Roman" w:hAnsi="Times New Roman"/>
                <w:sz w:val="24"/>
                <w:szCs w:val="24"/>
                <w:lang w:val="en-AU"/>
              </w:rPr>
              <w:t>.248</w:t>
            </w:r>
          </w:p>
        </w:tc>
        <w:tc>
          <w:tcPr>
            <w:tcW w:w="1364" w:type="dxa"/>
            <w:tcBorders>
              <w:left w:val="nil"/>
              <w:bottom w:val="single" w:sz="4" w:space="0" w:color="auto"/>
              <w:right w:val="nil"/>
            </w:tcBorders>
            <w:shd w:val="clear" w:color="auto" w:fill="FFFFFF"/>
          </w:tcPr>
          <w:p w:rsidR="00911DE9" w:rsidRPr="008105FC" w:rsidRDefault="00911DE9" w:rsidP="00911DE9">
            <w:pPr>
              <w:widowControl w:val="0"/>
              <w:rPr>
                <w:rFonts w:ascii="Times New Roman" w:hAnsi="Times New Roman"/>
                <w:sz w:val="24"/>
                <w:szCs w:val="24"/>
                <w:lang w:val="en-AU"/>
              </w:rPr>
            </w:pPr>
            <w:r w:rsidRPr="008105FC">
              <w:rPr>
                <w:rFonts w:ascii="Times New Roman" w:hAnsi="Times New Roman"/>
                <w:sz w:val="24"/>
                <w:szCs w:val="24"/>
                <w:lang w:val="en-AU"/>
              </w:rPr>
              <w:t>0.052</w:t>
            </w:r>
          </w:p>
        </w:tc>
        <w:tc>
          <w:tcPr>
            <w:tcW w:w="1396" w:type="dxa"/>
            <w:tcBorders>
              <w:left w:val="nil"/>
              <w:bottom w:val="single" w:sz="4" w:space="0" w:color="auto"/>
              <w:right w:val="nil"/>
            </w:tcBorders>
            <w:shd w:val="clear" w:color="auto" w:fill="FFFFFF"/>
          </w:tcPr>
          <w:p w:rsidR="00911DE9" w:rsidRPr="008105FC" w:rsidRDefault="00911DE9" w:rsidP="00911DE9">
            <w:pPr>
              <w:widowControl w:val="0"/>
              <w:rPr>
                <w:rFonts w:ascii="Times New Roman" w:hAnsi="Times New Roman"/>
                <w:sz w:val="24"/>
                <w:szCs w:val="24"/>
                <w:lang w:val="en-AU"/>
              </w:rPr>
            </w:pPr>
            <w:r w:rsidRPr="008105FC">
              <w:rPr>
                <w:rFonts w:ascii="Times New Roman" w:hAnsi="Times New Roman"/>
                <w:sz w:val="24"/>
                <w:szCs w:val="24"/>
                <w:lang w:val="en-AU"/>
              </w:rPr>
              <w:t>0.248</w:t>
            </w:r>
          </w:p>
        </w:tc>
        <w:tc>
          <w:tcPr>
            <w:tcW w:w="915" w:type="dxa"/>
            <w:tcBorders>
              <w:left w:val="nil"/>
              <w:bottom w:val="single" w:sz="4" w:space="0" w:color="auto"/>
              <w:right w:val="nil"/>
            </w:tcBorders>
            <w:shd w:val="clear" w:color="auto" w:fill="FFFFFF"/>
          </w:tcPr>
          <w:p w:rsidR="00911DE9" w:rsidRPr="008105FC" w:rsidRDefault="00911DE9" w:rsidP="00911DE9">
            <w:pPr>
              <w:widowControl w:val="0"/>
              <w:rPr>
                <w:rFonts w:ascii="Times New Roman" w:hAnsi="Times New Roman"/>
                <w:sz w:val="24"/>
                <w:szCs w:val="24"/>
                <w:lang w:val="en-AU"/>
              </w:rPr>
            </w:pPr>
            <w:r w:rsidRPr="008105FC">
              <w:rPr>
                <w:rFonts w:ascii="Times New Roman" w:hAnsi="Times New Roman"/>
                <w:sz w:val="24"/>
                <w:szCs w:val="24"/>
                <w:lang w:val="en-AU"/>
              </w:rPr>
              <w:t>6.41</w:t>
            </w:r>
          </w:p>
        </w:tc>
        <w:tc>
          <w:tcPr>
            <w:tcW w:w="960" w:type="dxa"/>
            <w:tcBorders>
              <w:left w:val="nil"/>
              <w:bottom w:val="single" w:sz="4" w:space="0" w:color="auto"/>
              <w:right w:val="nil"/>
            </w:tcBorders>
            <w:shd w:val="clear" w:color="auto" w:fill="FFFFFF"/>
          </w:tcPr>
          <w:p w:rsidR="00911DE9" w:rsidRPr="008105FC" w:rsidRDefault="00911DE9" w:rsidP="00911DE9">
            <w:pPr>
              <w:widowControl w:val="0"/>
              <w:rPr>
                <w:rFonts w:ascii="Times New Roman" w:hAnsi="Times New Roman"/>
                <w:sz w:val="24"/>
                <w:szCs w:val="24"/>
                <w:lang w:val="en-AU"/>
              </w:rPr>
            </w:pPr>
            <w:r w:rsidRPr="008105FC">
              <w:rPr>
                <w:rFonts w:ascii="Times New Roman" w:hAnsi="Times New Roman"/>
                <w:sz w:val="24"/>
                <w:szCs w:val="24"/>
                <w:lang w:val="en-AU"/>
              </w:rPr>
              <w:t>0.013</w:t>
            </w:r>
          </w:p>
        </w:tc>
      </w:tr>
      <w:tr w:rsidR="00911DE9" w:rsidRPr="008105FC" w:rsidTr="00911DE9">
        <w:trPr>
          <w:trHeight w:val="411"/>
        </w:trPr>
        <w:tc>
          <w:tcPr>
            <w:tcW w:w="3053" w:type="dxa"/>
            <w:tcBorders>
              <w:top w:val="single" w:sz="4" w:space="0" w:color="auto"/>
              <w:bottom w:val="single" w:sz="4" w:space="0" w:color="auto"/>
            </w:tcBorders>
            <w:shd w:val="clear" w:color="auto" w:fill="FFFFFF"/>
          </w:tcPr>
          <w:p w:rsidR="00911DE9" w:rsidRPr="008105FC" w:rsidRDefault="00911DE9" w:rsidP="00911DE9">
            <w:pPr>
              <w:widowControl w:val="0"/>
              <w:rPr>
                <w:rFonts w:ascii="Times New Roman" w:hAnsi="Times New Roman"/>
                <w:sz w:val="24"/>
                <w:szCs w:val="24"/>
                <w:lang w:val="en-AU"/>
              </w:rPr>
            </w:pPr>
            <w:r w:rsidRPr="008105FC">
              <w:rPr>
                <w:rFonts w:ascii="Times New Roman" w:hAnsi="Times New Roman"/>
                <w:sz w:val="24"/>
                <w:szCs w:val="24"/>
                <w:lang w:val="en-AU"/>
              </w:rPr>
              <w:t>Effort Expectancy</w:t>
            </w:r>
          </w:p>
        </w:tc>
        <w:tc>
          <w:tcPr>
            <w:tcW w:w="794" w:type="dxa"/>
            <w:tcBorders>
              <w:top w:val="single" w:sz="4" w:space="0" w:color="auto"/>
              <w:bottom w:val="single" w:sz="4" w:space="0" w:color="auto"/>
            </w:tcBorders>
            <w:shd w:val="clear" w:color="auto" w:fill="FFFFFF"/>
          </w:tcPr>
          <w:p w:rsidR="00911DE9" w:rsidRPr="008105FC" w:rsidRDefault="00911DE9" w:rsidP="00911DE9">
            <w:pPr>
              <w:widowControl w:val="0"/>
              <w:rPr>
                <w:rFonts w:ascii="Times New Roman" w:hAnsi="Times New Roman"/>
                <w:sz w:val="24"/>
                <w:szCs w:val="24"/>
                <w:lang w:val="en-AU"/>
              </w:rPr>
            </w:pPr>
            <w:r w:rsidRPr="008105FC">
              <w:rPr>
                <w:rFonts w:ascii="Times New Roman" w:hAnsi="Times New Roman"/>
                <w:sz w:val="24"/>
                <w:szCs w:val="24"/>
                <w:lang w:val="en-AU"/>
              </w:rPr>
              <w:t>0.375</w:t>
            </w:r>
          </w:p>
        </w:tc>
        <w:tc>
          <w:tcPr>
            <w:tcW w:w="1364" w:type="dxa"/>
            <w:tcBorders>
              <w:top w:val="single" w:sz="4" w:space="0" w:color="auto"/>
              <w:bottom w:val="single" w:sz="4" w:space="0" w:color="auto"/>
            </w:tcBorders>
            <w:shd w:val="clear" w:color="auto" w:fill="FFFFFF"/>
          </w:tcPr>
          <w:p w:rsidR="00911DE9" w:rsidRPr="008105FC" w:rsidRDefault="00911DE9" w:rsidP="00911DE9">
            <w:pPr>
              <w:widowControl w:val="0"/>
              <w:rPr>
                <w:rFonts w:ascii="Times New Roman" w:hAnsi="Times New Roman"/>
                <w:sz w:val="24"/>
                <w:szCs w:val="24"/>
                <w:lang w:val="en-AU"/>
              </w:rPr>
            </w:pPr>
            <w:r w:rsidRPr="008105FC">
              <w:rPr>
                <w:rFonts w:ascii="Times New Roman" w:hAnsi="Times New Roman"/>
                <w:sz w:val="24"/>
                <w:szCs w:val="24"/>
                <w:lang w:val="en-AU"/>
              </w:rPr>
              <w:t>0.132</w:t>
            </w:r>
          </w:p>
        </w:tc>
        <w:tc>
          <w:tcPr>
            <w:tcW w:w="1396" w:type="dxa"/>
            <w:tcBorders>
              <w:top w:val="single" w:sz="4" w:space="0" w:color="auto"/>
              <w:bottom w:val="single" w:sz="4" w:space="0" w:color="auto"/>
            </w:tcBorders>
            <w:shd w:val="clear" w:color="auto" w:fill="FFFFFF"/>
          </w:tcPr>
          <w:p w:rsidR="00911DE9" w:rsidRPr="008105FC" w:rsidRDefault="00911DE9" w:rsidP="00911DE9">
            <w:pPr>
              <w:widowControl w:val="0"/>
              <w:rPr>
                <w:rFonts w:ascii="Times New Roman" w:hAnsi="Times New Roman"/>
                <w:sz w:val="24"/>
                <w:szCs w:val="24"/>
                <w:lang w:val="en-AU"/>
              </w:rPr>
            </w:pPr>
            <w:r w:rsidRPr="008105FC">
              <w:rPr>
                <w:rFonts w:ascii="Times New Roman" w:hAnsi="Times New Roman"/>
                <w:sz w:val="24"/>
                <w:szCs w:val="24"/>
                <w:lang w:val="en-AU"/>
              </w:rPr>
              <w:t>0.375</w:t>
            </w:r>
          </w:p>
        </w:tc>
        <w:tc>
          <w:tcPr>
            <w:tcW w:w="915" w:type="dxa"/>
            <w:tcBorders>
              <w:top w:val="single" w:sz="4" w:space="0" w:color="auto"/>
              <w:bottom w:val="single" w:sz="4" w:space="0" w:color="auto"/>
            </w:tcBorders>
            <w:shd w:val="clear" w:color="auto" w:fill="FFFFFF"/>
          </w:tcPr>
          <w:p w:rsidR="00911DE9" w:rsidRPr="008105FC" w:rsidRDefault="00911DE9" w:rsidP="00911DE9">
            <w:pPr>
              <w:widowControl w:val="0"/>
              <w:rPr>
                <w:rFonts w:ascii="Times New Roman" w:hAnsi="Times New Roman"/>
                <w:sz w:val="24"/>
                <w:szCs w:val="24"/>
                <w:lang w:val="en-AU"/>
              </w:rPr>
            </w:pPr>
            <w:r w:rsidRPr="008105FC">
              <w:rPr>
                <w:rFonts w:ascii="Times New Roman" w:hAnsi="Times New Roman"/>
                <w:sz w:val="24"/>
                <w:szCs w:val="24"/>
                <w:lang w:val="en-AU"/>
              </w:rPr>
              <w:t>16.02</w:t>
            </w:r>
          </w:p>
        </w:tc>
        <w:tc>
          <w:tcPr>
            <w:tcW w:w="960" w:type="dxa"/>
            <w:tcBorders>
              <w:top w:val="single" w:sz="4" w:space="0" w:color="auto"/>
              <w:bottom w:val="single" w:sz="4" w:space="0" w:color="auto"/>
            </w:tcBorders>
            <w:shd w:val="clear" w:color="auto" w:fill="FFFFFF"/>
          </w:tcPr>
          <w:p w:rsidR="00911DE9" w:rsidRPr="008105FC" w:rsidRDefault="00911DE9" w:rsidP="00911DE9">
            <w:pPr>
              <w:widowControl w:val="0"/>
              <w:rPr>
                <w:rFonts w:ascii="Times New Roman" w:hAnsi="Times New Roman"/>
                <w:sz w:val="24"/>
                <w:szCs w:val="24"/>
                <w:lang w:val="en-AU"/>
              </w:rPr>
            </w:pPr>
            <w:r w:rsidRPr="008105FC">
              <w:rPr>
                <w:rFonts w:ascii="Times New Roman" w:hAnsi="Times New Roman"/>
                <w:sz w:val="24"/>
                <w:szCs w:val="24"/>
                <w:lang w:val="en-AU"/>
              </w:rPr>
              <w:t>0.000</w:t>
            </w:r>
          </w:p>
        </w:tc>
      </w:tr>
      <w:tr w:rsidR="00911DE9" w:rsidRPr="008105FC" w:rsidTr="00911DE9">
        <w:trPr>
          <w:trHeight w:val="544"/>
        </w:trPr>
        <w:tc>
          <w:tcPr>
            <w:tcW w:w="3053" w:type="dxa"/>
            <w:tcBorders>
              <w:top w:val="single" w:sz="4" w:space="0" w:color="auto"/>
              <w:left w:val="nil"/>
              <w:bottom w:val="single" w:sz="4" w:space="0" w:color="auto"/>
              <w:right w:val="nil"/>
            </w:tcBorders>
            <w:shd w:val="clear" w:color="auto" w:fill="FFFFFF"/>
          </w:tcPr>
          <w:p w:rsidR="00911DE9" w:rsidRPr="008105FC" w:rsidRDefault="00911DE9" w:rsidP="00911DE9">
            <w:pPr>
              <w:widowControl w:val="0"/>
              <w:rPr>
                <w:rFonts w:ascii="Times New Roman" w:hAnsi="Times New Roman"/>
                <w:sz w:val="24"/>
                <w:szCs w:val="24"/>
                <w:lang w:val="en-AU"/>
              </w:rPr>
            </w:pPr>
            <w:r w:rsidRPr="008105FC">
              <w:rPr>
                <w:rFonts w:ascii="Times New Roman" w:hAnsi="Times New Roman"/>
                <w:sz w:val="24"/>
                <w:szCs w:val="24"/>
                <w:lang w:val="en-AU"/>
              </w:rPr>
              <w:t>Social influence</w:t>
            </w:r>
          </w:p>
        </w:tc>
        <w:tc>
          <w:tcPr>
            <w:tcW w:w="794" w:type="dxa"/>
            <w:tcBorders>
              <w:top w:val="single" w:sz="4" w:space="0" w:color="auto"/>
              <w:left w:val="nil"/>
              <w:bottom w:val="single" w:sz="4" w:space="0" w:color="auto"/>
              <w:right w:val="nil"/>
            </w:tcBorders>
            <w:shd w:val="clear" w:color="auto" w:fill="FFFFFF"/>
          </w:tcPr>
          <w:p w:rsidR="00911DE9" w:rsidRPr="008105FC" w:rsidRDefault="00911DE9" w:rsidP="00911DE9">
            <w:pPr>
              <w:widowControl w:val="0"/>
              <w:rPr>
                <w:rFonts w:ascii="Times New Roman" w:hAnsi="Times New Roman"/>
                <w:sz w:val="24"/>
                <w:szCs w:val="24"/>
                <w:lang w:val="en-AU"/>
              </w:rPr>
            </w:pPr>
            <w:r w:rsidRPr="008105FC">
              <w:rPr>
                <w:rFonts w:ascii="Times New Roman" w:hAnsi="Times New Roman"/>
                <w:sz w:val="24"/>
                <w:szCs w:val="24"/>
                <w:lang w:val="en-AU"/>
              </w:rPr>
              <w:t>0.217</w:t>
            </w:r>
          </w:p>
        </w:tc>
        <w:tc>
          <w:tcPr>
            <w:tcW w:w="1364" w:type="dxa"/>
            <w:tcBorders>
              <w:top w:val="single" w:sz="4" w:space="0" w:color="auto"/>
              <w:left w:val="nil"/>
              <w:bottom w:val="single" w:sz="4" w:space="0" w:color="auto"/>
              <w:right w:val="nil"/>
            </w:tcBorders>
            <w:shd w:val="clear" w:color="auto" w:fill="FFFFFF"/>
          </w:tcPr>
          <w:p w:rsidR="00911DE9" w:rsidRPr="008105FC" w:rsidRDefault="00911DE9" w:rsidP="00911DE9">
            <w:pPr>
              <w:widowControl w:val="0"/>
              <w:rPr>
                <w:rFonts w:ascii="Times New Roman" w:hAnsi="Times New Roman"/>
                <w:sz w:val="24"/>
                <w:szCs w:val="24"/>
                <w:lang w:val="en-AU"/>
              </w:rPr>
            </w:pPr>
            <w:r w:rsidRPr="008105FC">
              <w:rPr>
                <w:rFonts w:ascii="Times New Roman" w:hAnsi="Times New Roman"/>
                <w:sz w:val="24"/>
                <w:szCs w:val="24"/>
                <w:lang w:val="en-AU"/>
              </w:rPr>
              <w:t>0.037</w:t>
            </w:r>
          </w:p>
        </w:tc>
        <w:tc>
          <w:tcPr>
            <w:tcW w:w="1396" w:type="dxa"/>
            <w:tcBorders>
              <w:top w:val="single" w:sz="4" w:space="0" w:color="auto"/>
              <w:left w:val="nil"/>
              <w:bottom w:val="single" w:sz="4" w:space="0" w:color="auto"/>
              <w:right w:val="nil"/>
            </w:tcBorders>
            <w:shd w:val="clear" w:color="auto" w:fill="FFFFFF"/>
          </w:tcPr>
          <w:p w:rsidR="00911DE9" w:rsidRPr="008105FC" w:rsidRDefault="00911DE9" w:rsidP="00911DE9">
            <w:pPr>
              <w:widowControl w:val="0"/>
              <w:rPr>
                <w:rFonts w:ascii="Times New Roman" w:hAnsi="Times New Roman"/>
                <w:sz w:val="24"/>
                <w:szCs w:val="24"/>
                <w:lang w:val="en-AU"/>
              </w:rPr>
            </w:pPr>
            <w:r w:rsidRPr="008105FC">
              <w:rPr>
                <w:rFonts w:ascii="Times New Roman" w:hAnsi="Times New Roman"/>
                <w:sz w:val="24"/>
                <w:szCs w:val="24"/>
                <w:lang w:val="en-AU"/>
              </w:rPr>
              <w:t>0.217</w:t>
            </w:r>
          </w:p>
        </w:tc>
        <w:tc>
          <w:tcPr>
            <w:tcW w:w="915" w:type="dxa"/>
            <w:tcBorders>
              <w:top w:val="single" w:sz="4" w:space="0" w:color="auto"/>
              <w:left w:val="nil"/>
              <w:bottom w:val="single" w:sz="4" w:space="0" w:color="auto"/>
              <w:right w:val="nil"/>
            </w:tcBorders>
            <w:shd w:val="clear" w:color="auto" w:fill="FFFFFF"/>
          </w:tcPr>
          <w:p w:rsidR="00911DE9" w:rsidRPr="008105FC" w:rsidRDefault="00911DE9" w:rsidP="00911DE9">
            <w:pPr>
              <w:widowControl w:val="0"/>
              <w:rPr>
                <w:rFonts w:ascii="Times New Roman" w:hAnsi="Times New Roman"/>
                <w:sz w:val="24"/>
                <w:szCs w:val="24"/>
                <w:lang w:val="en-AU"/>
              </w:rPr>
            </w:pPr>
            <w:r w:rsidRPr="008105FC">
              <w:rPr>
                <w:rFonts w:ascii="Times New Roman" w:hAnsi="Times New Roman"/>
                <w:sz w:val="24"/>
                <w:szCs w:val="24"/>
                <w:lang w:val="en-AU"/>
              </w:rPr>
              <w:t>4.82</w:t>
            </w:r>
          </w:p>
        </w:tc>
        <w:tc>
          <w:tcPr>
            <w:tcW w:w="960" w:type="dxa"/>
            <w:tcBorders>
              <w:top w:val="single" w:sz="4" w:space="0" w:color="auto"/>
              <w:left w:val="nil"/>
              <w:bottom w:val="single" w:sz="4" w:space="0" w:color="auto"/>
              <w:right w:val="nil"/>
            </w:tcBorders>
            <w:shd w:val="clear" w:color="auto" w:fill="FFFFFF"/>
          </w:tcPr>
          <w:p w:rsidR="00911DE9" w:rsidRPr="008105FC" w:rsidRDefault="00911DE9" w:rsidP="00911DE9">
            <w:pPr>
              <w:widowControl w:val="0"/>
              <w:rPr>
                <w:rFonts w:ascii="Times New Roman" w:hAnsi="Times New Roman"/>
                <w:sz w:val="24"/>
                <w:szCs w:val="24"/>
                <w:lang w:val="en-AU"/>
              </w:rPr>
            </w:pPr>
            <w:r w:rsidRPr="008105FC">
              <w:rPr>
                <w:rFonts w:ascii="Times New Roman" w:hAnsi="Times New Roman"/>
                <w:sz w:val="24"/>
                <w:szCs w:val="24"/>
                <w:lang w:val="en-AU"/>
              </w:rPr>
              <w:t>0.03</w:t>
            </w:r>
          </w:p>
        </w:tc>
      </w:tr>
      <w:tr w:rsidR="00911DE9" w:rsidRPr="008105FC" w:rsidTr="00911DE9">
        <w:trPr>
          <w:trHeight w:val="567"/>
        </w:trPr>
        <w:tc>
          <w:tcPr>
            <w:tcW w:w="3053" w:type="dxa"/>
            <w:tcBorders>
              <w:top w:val="single" w:sz="4" w:space="0" w:color="auto"/>
            </w:tcBorders>
            <w:shd w:val="clear" w:color="auto" w:fill="FFFFFF"/>
          </w:tcPr>
          <w:p w:rsidR="00911DE9" w:rsidRPr="008105FC" w:rsidRDefault="00911DE9" w:rsidP="00911DE9">
            <w:pPr>
              <w:widowControl w:val="0"/>
              <w:rPr>
                <w:rFonts w:ascii="Times New Roman" w:hAnsi="Times New Roman"/>
                <w:sz w:val="24"/>
                <w:szCs w:val="24"/>
                <w:lang w:val="en-AU"/>
              </w:rPr>
            </w:pPr>
            <w:r w:rsidRPr="008105FC">
              <w:rPr>
                <w:rFonts w:ascii="Times New Roman" w:hAnsi="Times New Roman"/>
                <w:sz w:val="24"/>
                <w:szCs w:val="24"/>
                <w:lang w:val="en-AU"/>
              </w:rPr>
              <w:t>Attitude toward using technology</w:t>
            </w:r>
          </w:p>
        </w:tc>
        <w:tc>
          <w:tcPr>
            <w:tcW w:w="794" w:type="dxa"/>
            <w:tcBorders>
              <w:top w:val="single" w:sz="4" w:space="0" w:color="auto"/>
            </w:tcBorders>
            <w:shd w:val="clear" w:color="auto" w:fill="FFFFFF"/>
          </w:tcPr>
          <w:p w:rsidR="00911DE9" w:rsidRPr="008105FC" w:rsidRDefault="00911DE9" w:rsidP="00911DE9">
            <w:pPr>
              <w:widowControl w:val="0"/>
              <w:rPr>
                <w:rFonts w:ascii="Times New Roman" w:hAnsi="Times New Roman"/>
                <w:sz w:val="24"/>
                <w:szCs w:val="24"/>
                <w:lang w:val="en-AU"/>
              </w:rPr>
            </w:pPr>
            <w:r w:rsidRPr="008105FC">
              <w:rPr>
                <w:rFonts w:ascii="Times New Roman" w:hAnsi="Times New Roman"/>
                <w:sz w:val="24"/>
                <w:szCs w:val="24"/>
                <w:lang w:val="en-AU"/>
              </w:rPr>
              <w:t>0.338</w:t>
            </w:r>
          </w:p>
        </w:tc>
        <w:tc>
          <w:tcPr>
            <w:tcW w:w="1364" w:type="dxa"/>
            <w:tcBorders>
              <w:top w:val="single" w:sz="4" w:space="0" w:color="auto"/>
            </w:tcBorders>
            <w:shd w:val="clear" w:color="auto" w:fill="FFFFFF"/>
          </w:tcPr>
          <w:p w:rsidR="00911DE9" w:rsidRPr="008105FC" w:rsidRDefault="00911DE9" w:rsidP="00911DE9">
            <w:pPr>
              <w:widowControl w:val="0"/>
              <w:rPr>
                <w:rFonts w:ascii="Times New Roman" w:hAnsi="Times New Roman"/>
                <w:sz w:val="24"/>
                <w:szCs w:val="24"/>
                <w:lang w:val="en-AU"/>
              </w:rPr>
            </w:pPr>
            <w:r w:rsidRPr="008105FC">
              <w:rPr>
                <w:rFonts w:ascii="Times New Roman" w:hAnsi="Times New Roman"/>
                <w:sz w:val="24"/>
                <w:szCs w:val="24"/>
                <w:lang w:val="en-AU"/>
              </w:rPr>
              <w:t>0.105</w:t>
            </w:r>
          </w:p>
        </w:tc>
        <w:tc>
          <w:tcPr>
            <w:tcW w:w="1396" w:type="dxa"/>
            <w:tcBorders>
              <w:top w:val="single" w:sz="4" w:space="0" w:color="auto"/>
              <w:bottom w:val="single" w:sz="4" w:space="0" w:color="auto"/>
            </w:tcBorders>
            <w:shd w:val="clear" w:color="auto" w:fill="FFFFFF"/>
          </w:tcPr>
          <w:p w:rsidR="00911DE9" w:rsidRPr="008105FC" w:rsidRDefault="00911DE9" w:rsidP="00911DE9">
            <w:pPr>
              <w:widowControl w:val="0"/>
              <w:rPr>
                <w:rFonts w:ascii="Times New Roman" w:hAnsi="Times New Roman"/>
                <w:sz w:val="24"/>
                <w:szCs w:val="24"/>
                <w:lang w:val="en-AU"/>
              </w:rPr>
            </w:pPr>
            <w:r w:rsidRPr="008105FC">
              <w:rPr>
                <w:rFonts w:ascii="Times New Roman" w:hAnsi="Times New Roman"/>
                <w:sz w:val="24"/>
                <w:szCs w:val="24"/>
                <w:lang w:val="en-AU"/>
              </w:rPr>
              <w:t>0.338</w:t>
            </w:r>
          </w:p>
        </w:tc>
        <w:tc>
          <w:tcPr>
            <w:tcW w:w="915" w:type="dxa"/>
            <w:tcBorders>
              <w:top w:val="single" w:sz="4" w:space="0" w:color="auto"/>
            </w:tcBorders>
            <w:shd w:val="clear" w:color="auto" w:fill="FFFFFF"/>
          </w:tcPr>
          <w:p w:rsidR="00911DE9" w:rsidRPr="008105FC" w:rsidRDefault="00911DE9" w:rsidP="00911DE9">
            <w:pPr>
              <w:widowControl w:val="0"/>
              <w:rPr>
                <w:rFonts w:ascii="Times New Roman" w:hAnsi="Times New Roman"/>
                <w:sz w:val="24"/>
                <w:szCs w:val="24"/>
                <w:lang w:val="en-AU"/>
              </w:rPr>
            </w:pPr>
            <w:r w:rsidRPr="008105FC">
              <w:rPr>
                <w:rFonts w:ascii="Times New Roman" w:hAnsi="Times New Roman"/>
                <w:sz w:val="24"/>
                <w:szCs w:val="24"/>
                <w:lang w:val="en-AU"/>
              </w:rPr>
              <w:t>12.62</w:t>
            </w:r>
          </w:p>
        </w:tc>
        <w:tc>
          <w:tcPr>
            <w:tcW w:w="960" w:type="dxa"/>
            <w:tcBorders>
              <w:top w:val="single" w:sz="4" w:space="0" w:color="auto"/>
            </w:tcBorders>
            <w:shd w:val="clear" w:color="auto" w:fill="FFFFFF"/>
          </w:tcPr>
          <w:p w:rsidR="00911DE9" w:rsidRPr="008105FC" w:rsidRDefault="00911DE9" w:rsidP="00911DE9">
            <w:pPr>
              <w:widowControl w:val="0"/>
              <w:rPr>
                <w:rFonts w:ascii="Times New Roman" w:hAnsi="Times New Roman"/>
                <w:sz w:val="24"/>
                <w:szCs w:val="24"/>
                <w:lang w:val="en-AU"/>
              </w:rPr>
            </w:pPr>
            <w:r w:rsidRPr="008105FC">
              <w:rPr>
                <w:rFonts w:ascii="Times New Roman" w:hAnsi="Times New Roman"/>
                <w:sz w:val="24"/>
                <w:szCs w:val="24"/>
                <w:lang w:val="en-AU"/>
              </w:rPr>
              <w:t>0.001</w:t>
            </w:r>
          </w:p>
        </w:tc>
      </w:tr>
      <w:tr w:rsidR="00911DE9" w:rsidRPr="008105FC" w:rsidTr="00911DE9">
        <w:trPr>
          <w:trHeight w:val="345"/>
        </w:trPr>
        <w:tc>
          <w:tcPr>
            <w:tcW w:w="3053" w:type="dxa"/>
            <w:tcBorders>
              <w:top w:val="single" w:sz="4" w:space="0" w:color="auto"/>
              <w:left w:val="nil"/>
              <w:bottom w:val="single" w:sz="4" w:space="0" w:color="auto"/>
              <w:right w:val="nil"/>
            </w:tcBorders>
            <w:shd w:val="clear" w:color="auto" w:fill="FFFFFF"/>
          </w:tcPr>
          <w:p w:rsidR="00911DE9" w:rsidRPr="008105FC" w:rsidRDefault="00911DE9" w:rsidP="00911DE9">
            <w:pPr>
              <w:widowControl w:val="0"/>
              <w:rPr>
                <w:rFonts w:ascii="Times New Roman" w:hAnsi="Times New Roman"/>
                <w:sz w:val="24"/>
                <w:szCs w:val="24"/>
                <w:lang w:val="en-AU"/>
              </w:rPr>
            </w:pPr>
            <w:r w:rsidRPr="008105FC">
              <w:rPr>
                <w:rFonts w:ascii="Times New Roman" w:hAnsi="Times New Roman"/>
                <w:sz w:val="24"/>
                <w:szCs w:val="24"/>
                <w:lang w:val="en-AU"/>
              </w:rPr>
              <w:t>Facilitating conditions</w:t>
            </w:r>
          </w:p>
        </w:tc>
        <w:tc>
          <w:tcPr>
            <w:tcW w:w="2158" w:type="dxa"/>
            <w:gridSpan w:val="2"/>
            <w:tcBorders>
              <w:top w:val="single" w:sz="4" w:space="0" w:color="auto"/>
              <w:left w:val="nil"/>
              <w:bottom w:val="single" w:sz="4" w:space="0" w:color="auto"/>
              <w:right w:val="nil"/>
            </w:tcBorders>
            <w:shd w:val="clear" w:color="auto" w:fill="FFFFFF"/>
          </w:tcPr>
          <w:p w:rsidR="00911DE9" w:rsidRPr="008105FC" w:rsidRDefault="00911DE9" w:rsidP="00911DE9">
            <w:pPr>
              <w:widowControl w:val="0"/>
              <w:rPr>
                <w:rFonts w:ascii="Times New Roman" w:hAnsi="Times New Roman"/>
                <w:sz w:val="24"/>
                <w:szCs w:val="24"/>
                <w:lang w:val="en-AU"/>
              </w:rPr>
            </w:pPr>
            <w:r w:rsidRPr="008105FC">
              <w:rPr>
                <w:rFonts w:ascii="Times New Roman" w:hAnsi="Times New Roman"/>
                <w:sz w:val="24"/>
                <w:szCs w:val="24"/>
                <w:lang w:val="en-AU"/>
              </w:rPr>
              <w:t>0.113    0.003</w:t>
            </w:r>
          </w:p>
        </w:tc>
        <w:tc>
          <w:tcPr>
            <w:tcW w:w="1396" w:type="dxa"/>
            <w:tcBorders>
              <w:top w:val="single" w:sz="4" w:space="0" w:color="auto"/>
              <w:left w:val="nil"/>
              <w:bottom w:val="single" w:sz="4" w:space="0" w:color="auto"/>
              <w:right w:val="nil"/>
            </w:tcBorders>
            <w:shd w:val="clear" w:color="auto" w:fill="FFFFFF"/>
          </w:tcPr>
          <w:p w:rsidR="00911DE9" w:rsidRPr="008105FC" w:rsidRDefault="00911DE9" w:rsidP="00911DE9">
            <w:pPr>
              <w:widowControl w:val="0"/>
              <w:rPr>
                <w:rFonts w:ascii="Times New Roman" w:hAnsi="Times New Roman"/>
                <w:sz w:val="24"/>
                <w:szCs w:val="24"/>
                <w:lang w:val="en-AU"/>
              </w:rPr>
            </w:pPr>
            <w:r w:rsidRPr="008105FC">
              <w:rPr>
                <w:rFonts w:ascii="Times New Roman" w:hAnsi="Times New Roman"/>
                <w:sz w:val="24"/>
                <w:szCs w:val="24"/>
                <w:lang w:val="en-AU"/>
              </w:rPr>
              <w:t>0.113</w:t>
            </w:r>
          </w:p>
        </w:tc>
        <w:tc>
          <w:tcPr>
            <w:tcW w:w="915" w:type="dxa"/>
            <w:tcBorders>
              <w:top w:val="single" w:sz="4" w:space="0" w:color="auto"/>
              <w:left w:val="nil"/>
              <w:bottom w:val="single" w:sz="4" w:space="0" w:color="auto"/>
              <w:right w:val="nil"/>
            </w:tcBorders>
            <w:shd w:val="clear" w:color="auto" w:fill="FFFFFF"/>
          </w:tcPr>
          <w:p w:rsidR="00911DE9" w:rsidRPr="008105FC" w:rsidRDefault="00911DE9" w:rsidP="00911DE9">
            <w:pPr>
              <w:widowControl w:val="0"/>
              <w:rPr>
                <w:rFonts w:ascii="Times New Roman" w:hAnsi="Times New Roman"/>
                <w:sz w:val="24"/>
                <w:szCs w:val="24"/>
                <w:lang w:val="en-AU"/>
              </w:rPr>
            </w:pPr>
            <w:r w:rsidRPr="008105FC">
              <w:rPr>
                <w:rFonts w:ascii="Times New Roman" w:hAnsi="Times New Roman"/>
                <w:sz w:val="24"/>
                <w:szCs w:val="24"/>
                <w:lang w:val="en-AU"/>
              </w:rPr>
              <w:t>1.27</w:t>
            </w:r>
          </w:p>
        </w:tc>
        <w:tc>
          <w:tcPr>
            <w:tcW w:w="960" w:type="dxa"/>
            <w:tcBorders>
              <w:top w:val="single" w:sz="4" w:space="0" w:color="auto"/>
              <w:left w:val="nil"/>
              <w:bottom w:val="single" w:sz="4" w:space="0" w:color="auto"/>
              <w:right w:val="nil"/>
            </w:tcBorders>
            <w:shd w:val="clear" w:color="auto" w:fill="FFFFFF"/>
          </w:tcPr>
          <w:p w:rsidR="00911DE9" w:rsidRPr="008105FC" w:rsidRDefault="00911DE9" w:rsidP="00911DE9">
            <w:pPr>
              <w:widowControl w:val="0"/>
              <w:rPr>
                <w:rFonts w:ascii="Times New Roman" w:hAnsi="Times New Roman"/>
                <w:sz w:val="24"/>
                <w:szCs w:val="24"/>
                <w:lang w:val="en-AU"/>
              </w:rPr>
            </w:pPr>
            <w:r w:rsidRPr="008105FC">
              <w:rPr>
                <w:rFonts w:ascii="Times New Roman" w:hAnsi="Times New Roman"/>
                <w:sz w:val="24"/>
                <w:szCs w:val="24"/>
                <w:lang w:val="en-AU"/>
              </w:rPr>
              <w:t>0.262</w:t>
            </w:r>
          </w:p>
        </w:tc>
      </w:tr>
      <w:tr w:rsidR="00911DE9" w:rsidRPr="008105FC" w:rsidTr="00911DE9">
        <w:trPr>
          <w:trHeight w:val="195"/>
        </w:trPr>
        <w:tc>
          <w:tcPr>
            <w:tcW w:w="3053" w:type="dxa"/>
            <w:tcBorders>
              <w:top w:val="single" w:sz="4" w:space="0" w:color="auto"/>
              <w:bottom w:val="single" w:sz="4" w:space="0" w:color="auto"/>
            </w:tcBorders>
            <w:shd w:val="clear" w:color="auto" w:fill="FFFFFF"/>
          </w:tcPr>
          <w:p w:rsidR="00911DE9" w:rsidRPr="008105FC" w:rsidRDefault="00911DE9" w:rsidP="00911DE9">
            <w:pPr>
              <w:widowControl w:val="0"/>
              <w:rPr>
                <w:rFonts w:ascii="Times New Roman" w:hAnsi="Times New Roman"/>
                <w:sz w:val="24"/>
                <w:szCs w:val="24"/>
                <w:lang w:val="en-AU"/>
              </w:rPr>
            </w:pPr>
            <w:r w:rsidRPr="008105FC">
              <w:rPr>
                <w:rFonts w:ascii="Times New Roman" w:hAnsi="Times New Roman"/>
                <w:sz w:val="24"/>
                <w:szCs w:val="24"/>
                <w:lang w:val="en-AU"/>
              </w:rPr>
              <w:t>Self-efficacy</w:t>
            </w:r>
          </w:p>
        </w:tc>
        <w:tc>
          <w:tcPr>
            <w:tcW w:w="2158" w:type="dxa"/>
            <w:gridSpan w:val="2"/>
            <w:tcBorders>
              <w:top w:val="single" w:sz="4" w:space="0" w:color="auto"/>
              <w:bottom w:val="single" w:sz="4" w:space="0" w:color="auto"/>
            </w:tcBorders>
            <w:shd w:val="clear" w:color="auto" w:fill="FFFFFF"/>
          </w:tcPr>
          <w:p w:rsidR="00911DE9" w:rsidRPr="008105FC" w:rsidRDefault="00911DE9" w:rsidP="00911DE9">
            <w:pPr>
              <w:widowControl w:val="0"/>
              <w:rPr>
                <w:rFonts w:ascii="Times New Roman" w:hAnsi="Times New Roman"/>
                <w:sz w:val="24"/>
                <w:szCs w:val="24"/>
                <w:lang w:val="en-AU"/>
              </w:rPr>
            </w:pPr>
            <w:r w:rsidRPr="008105FC">
              <w:rPr>
                <w:rFonts w:ascii="Times New Roman" w:hAnsi="Times New Roman"/>
                <w:sz w:val="24"/>
                <w:szCs w:val="24"/>
                <w:lang w:val="en-AU"/>
              </w:rPr>
              <w:t>0.233        0.045</w:t>
            </w:r>
          </w:p>
        </w:tc>
        <w:tc>
          <w:tcPr>
            <w:tcW w:w="1396" w:type="dxa"/>
            <w:tcBorders>
              <w:top w:val="single" w:sz="4" w:space="0" w:color="auto"/>
              <w:bottom w:val="single" w:sz="4" w:space="0" w:color="auto"/>
            </w:tcBorders>
            <w:shd w:val="clear" w:color="auto" w:fill="FFFFFF"/>
          </w:tcPr>
          <w:p w:rsidR="00911DE9" w:rsidRPr="008105FC" w:rsidRDefault="00911DE9" w:rsidP="00911DE9">
            <w:pPr>
              <w:widowControl w:val="0"/>
              <w:rPr>
                <w:rFonts w:ascii="Times New Roman" w:hAnsi="Times New Roman"/>
                <w:sz w:val="24"/>
                <w:szCs w:val="24"/>
                <w:lang w:val="en-AU"/>
              </w:rPr>
            </w:pPr>
            <w:r w:rsidRPr="008105FC">
              <w:rPr>
                <w:rFonts w:ascii="Times New Roman" w:hAnsi="Times New Roman"/>
                <w:sz w:val="24"/>
                <w:szCs w:val="24"/>
                <w:lang w:val="en-AU"/>
              </w:rPr>
              <w:t>0.233</w:t>
            </w:r>
          </w:p>
        </w:tc>
        <w:tc>
          <w:tcPr>
            <w:tcW w:w="915" w:type="dxa"/>
            <w:tcBorders>
              <w:top w:val="single" w:sz="4" w:space="0" w:color="auto"/>
              <w:bottom w:val="single" w:sz="4" w:space="0" w:color="auto"/>
            </w:tcBorders>
            <w:shd w:val="clear" w:color="auto" w:fill="FFFFFF"/>
          </w:tcPr>
          <w:p w:rsidR="00911DE9" w:rsidRPr="008105FC" w:rsidRDefault="00911DE9" w:rsidP="00911DE9">
            <w:pPr>
              <w:widowControl w:val="0"/>
              <w:rPr>
                <w:rFonts w:ascii="Times New Roman" w:hAnsi="Times New Roman"/>
                <w:sz w:val="24"/>
                <w:szCs w:val="24"/>
                <w:lang w:val="en-AU"/>
              </w:rPr>
            </w:pPr>
            <w:r w:rsidRPr="008105FC">
              <w:rPr>
                <w:rFonts w:ascii="Times New Roman" w:hAnsi="Times New Roman"/>
                <w:sz w:val="24"/>
                <w:szCs w:val="24"/>
                <w:lang w:val="en-AU"/>
              </w:rPr>
              <w:t>5.64</w:t>
            </w:r>
          </w:p>
        </w:tc>
        <w:tc>
          <w:tcPr>
            <w:tcW w:w="960" w:type="dxa"/>
            <w:tcBorders>
              <w:top w:val="single" w:sz="4" w:space="0" w:color="auto"/>
              <w:bottom w:val="single" w:sz="4" w:space="0" w:color="auto"/>
            </w:tcBorders>
            <w:shd w:val="clear" w:color="auto" w:fill="FFFFFF"/>
          </w:tcPr>
          <w:p w:rsidR="00911DE9" w:rsidRPr="008105FC" w:rsidRDefault="00911DE9" w:rsidP="00911DE9">
            <w:pPr>
              <w:widowControl w:val="0"/>
              <w:rPr>
                <w:rFonts w:ascii="Times New Roman" w:hAnsi="Times New Roman"/>
                <w:sz w:val="24"/>
                <w:szCs w:val="24"/>
                <w:lang w:val="en-AU"/>
              </w:rPr>
            </w:pPr>
            <w:r w:rsidRPr="008105FC">
              <w:rPr>
                <w:rFonts w:ascii="Times New Roman" w:hAnsi="Times New Roman"/>
                <w:sz w:val="24"/>
                <w:szCs w:val="24"/>
                <w:lang w:val="en-AU"/>
              </w:rPr>
              <w:t>0.019</w:t>
            </w:r>
          </w:p>
        </w:tc>
      </w:tr>
      <w:tr w:rsidR="00911DE9" w:rsidRPr="008105FC" w:rsidTr="00911DE9">
        <w:trPr>
          <w:trHeight w:val="555"/>
        </w:trPr>
        <w:tc>
          <w:tcPr>
            <w:tcW w:w="3053" w:type="dxa"/>
            <w:tcBorders>
              <w:top w:val="single" w:sz="4" w:space="0" w:color="auto"/>
              <w:left w:val="nil"/>
              <w:bottom w:val="single" w:sz="4" w:space="0" w:color="auto"/>
              <w:right w:val="nil"/>
            </w:tcBorders>
            <w:shd w:val="clear" w:color="auto" w:fill="FFFFFF"/>
          </w:tcPr>
          <w:p w:rsidR="00911DE9" w:rsidRPr="008105FC" w:rsidRDefault="00911DE9" w:rsidP="00911DE9">
            <w:pPr>
              <w:widowControl w:val="0"/>
              <w:rPr>
                <w:rFonts w:ascii="Times New Roman" w:hAnsi="Times New Roman"/>
                <w:sz w:val="24"/>
                <w:szCs w:val="24"/>
                <w:lang w:val="en-AU"/>
              </w:rPr>
            </w:pPr>
            <w:r w:rsidRPr="008105FC">
              <w:rPr>
                <w:rFonts w:ascii="Times New Roman" w:hAnsi="Times New Roman"/>
                <w:sz w:val="24"/>
                <w:szCs w:val="24"/>
                <w:lang w:val="en-AU"/>
              </w:rPr>
              <w:t xml:space="preserve">Anxiety  </w:t>
            </w:r>
          </w:p>
        </w:tc>
        <w:tc>
          <w:tcPr>
            <w:tcW w:w="794" w:type="dxa"/>
            <w:tcBorders>
              <w:top w:val="single" w:sz="4" w:space="0" w:color="auto"/>
              <w:left w:val="nil"/>
              <w:bottom w:val="single" w:sz="4" w:space="0" w:color="auto"/>
              <w:right w:val="nil"/>
            </w:tcBorders>
            <w:shd w:val="clear" w:color="auto" w:fill="FFFFFF"/>
          </w:tcPr>
          <w:p w:rsidR="00911DE9" w:rsidRPr="008105FC" w:rsidRDefault="00911DE9" w:rsidP="00911DE9">
            <w:pPr>
              <w:widowControl w:val="0"/>
              <w:rPr>
                <w:rFonts w:ascii="Times New Roman" w:hAnsi="Times New Roman"/>
                <w:sz w:val="24"/>
                <w:szCs w:val="24"/>
                <w:lang w:val="en-AU"/>
              </w:rPr>
            </w:pPr>
            <w:r w:rsidRPr="008105FC">
              <w:rPr>
                <w:rFonts w:ascii="Times New Roman" w:hAnsi="Times New Roman"/>
                <w:sz w:val="24"/>
                <w:szCs w:val="24"/>
                <w:lang w:val="en-AU"/>
              </w:rPr>
              <w:t>0.147</w:t>
            </w:r>
          </w:p>
        </w:tc>
        <w:tc>
          <w:tcPr>
            <w:tcW w:w="1364" w:type="dxa"/>
            <w:tcBorders>
              <w:top w:val="nil"/>
              <w:left w:val="nil"/>
              <w:bottom w:val="single" w:sz="4" w:space="0" w:color="auto"/>
              <w:right w:val="nil"/>
            </w:tcBorders>
            <w:shd w:val="clear" w:color="auto" w:fill="FFFFFF"/>
          </w:tcPr>
          <w:p w:rsidR="00911DE9" w:rsidRPr="008105FC" w:rsidRDefault="00911DE9" w:rsidP="00911DE9">
            <w:pPr>
              <w:widowControl w:val="0"/>
              <w:rPr>
                <w:rFonts w:ascii="Times New Roman" w:hAnsi="Times New Roman"/>
                <w:sz w:val="24"/>
                <w:szCs w:val="24"/>
                <w:lang w:val="en-AU"/>
              </w:rPr>
            </w:pPr>
            <w:r w:rsidRPr="008105FC">
              <w:rPr>
                <w:rFonts w:ascii="Times New Roman" w:hAnsi="Times New Roman"/>
                <w:sz w:val="24"/>
                <w:szCs w:val="24"/>
                <w:lang w:val="en-AU"/>
              </w:rPr>
              <w:t>0.012</w:t>
            </w:r>
          </w:p>
        </w:tc>
        <w:tc>
          <w:tcPr>
            <w:tcW w:w="1396" w:type="dxa"/>
            <w:tcBorders>
              <w:top w:val="single" w:sz="4" w:space="0" w:color="auto"/>
              <w:left w:val="nil"/>
              <w:bottom w:val="single" w:sz="4" w:space="0" w:color="auto"/>
              <w:right w:val="nil"/>
            </w:tcBorders>
            <w:shd w:val="clear" w:color="auto" w:fill="FFFFFF"/>
          </w:tcPr>
          <w:p w:rsidR="00911DE9" w:rsidRPr="008105FC" w:rsidRDefault="00911DE9" w:rsidP="00911DE9">
            <w:pPr>
              <w:widowControl w:val="0"/>
              <w:rPr>
                <w:rFonts w:ascii="Times New Roman" w:hAnsi="Times New Roman"/>
                <w:sz w:val="24"/>
                <w:szCs w:val="24"/>
                <w:lang w:val="en-AU"/>
              </w:rPr>
            </w:pPr>
            <w:r w:rsidRPr="008105FC">
              <w:rPr>
                <w:rFonts w:ascii="Times New Roman" w:hAnsi="Times New Roman"/>
                <w:sz w:val="24"/>
                <w:szCs w:val="24"/>
                <w:lang w:val="en-AU"/>
              </w:rPr>
              <w:t>-0.147</w:t>
            </w:r>
          </w:p>
        </w:tc>
        <w:tc>
          <w:tcPr>
            <w:tcW w:w="915" w:type="dxa"/>
            <w:tcBorders>
              <w:top w:val="single" w:sz="4" w:space="0" w:color="auto"/>
              <w:left w:val="nil"/>
              <w:bottom w:val="single" w:sz="4" w:space="0" w:color="auto"/>
              <w:right w:val="nil"/>
            </w:tcBorders>
            <w:shd w:val="clear" w:color="auto" w:fill="FFFFFF"/>
          </w:tcPr>
          <w:p w:rsidR="00911DE9" w:rsidRPr="008105FC" w:rsidRDefault="00911DE9" w:rsidP="00911DE9">
            <w:pPr>
              <w:widowControl w:val="0"/>
              <w:rPr>
                <w:rFonts w:ascii="Times New Roman" w:hAnsi="Times New Roman"/>
                <w:sz w:val="24"/>
                <w:szCs w:val="24"/>
                <w:lang w:val="en-AU"/>
              </w:rPr>
            </w:pPr>
            <w:r w:rsidRPr="008105FC">
              <w:rPr>
                <w:rFonts w:ascii="Times New Roman" w:hAnsi="Times New Roman"/>
                <w:sz w:val="24"/>
                <w:szCs w:val="24"/>
                <w:lang w:val="en-AU"/>
              </w:rPr>
              <w:t>2.15</w:t>
            </w:r>
          </w:p>
        </w:tc>
        <w:tc>
          <w:tcPr>
            <w:tcW w:w="960" w:type="dxa"/>
            <w:tcBorders>
              <w:top w:val="single" w:sz="4" w:space="0" w:color="auto"/>
              <w:left w:val="nil"/>
              <w:bottom w:val="single" w:sz="4" w:space="0" w:color="auto"/>
              <w:right w:val="nil"/>
            </w:tcBorders>
            <w:shd w:val="clear" w:color="auto" w:fill="FFFFFF"/>
          </w:tcPr>
          <w:p w:rsidR="00911DE9" w:rsidRPr="008105FC" w:rsidRDefault="00911DE9" w:rsidP="00911DE9">
            <w:pPr>
              <w:widowControl w:val="0"/>
              <w:rPr>
                <w:rFonts w:ascii="Times New Roman" w:hAnsi="Times New Roman"/>
                <w:sz w:val="24"/>
                <w:szCs w:val="24"/>
                <w:lang w:val="en-AU"/>
              </w:rPr>
            </w:pPr>
            <w:r w:rsidRPr="008105FC">
              <w:rPr>
                <w:rFonts w:ascii="Times New Roman" w:hAnsi="Times New Roman"/>
                <w:sz w:val="24"/>
                <w:szCs w:val="24"/>
                <w:lang w:val="en-AU"/>
              </w:rPr>
              <w:t>0.145</w:t>
            </w:r>
          </w:p>
        </w:tc>
      </w:tr>
    </w:tbl>
    <w:p w:rsidR="00911DE9" w:rsidRPr="008105FC" w:rsidRDefault="00911DE9" w:rsidP="008105FC">
      <w:pPr>
        <w:jc w:val="both"/>
        <w:rPr>
          <w:rFonts w:ascii="Times New Roman" w:hAnsi="Times New Roman"/>
          <w:sz w:val="24"/>
          <w:szCs w:val="24"/>
          <w:lang w:val="en-AU"/>
        </w:rPr>
      </w:pPr>
    </w:p>
    <w:p w:rsidR="00911DE9" w:rsidRPr="008105FC" w:rsidRDefault="00911DE9" w:rsidP="008105FC">
      <w:pPr>
        <w:jc w:val="both"/>
        <w:rPr>
          <w:rFonts w:ascii="Times New Roman" w:hAnsi="Times New Roman"/>
          <w:sz w:val="24"/>
          <w:szCs w:val="24"/>
          <w:lang w:val="en-AU"/>
        </w:rPr>
      </w:pPr>
      <w:r w:rsidRPr="008105FC">
        <w:rPr>
          <w:rFonts w:ascii="Times New Roman" w:hAnsi="Times New Roman"/>
          <w:sz w:val="24"/>
          <w:szCs w:val="24"/>
          <w:lang w:val="en-AU"/>
        </w:rPr>
        <w:t>The findings from Table 5 indicate that there is a significant and positive relationship between performance expectancy and acceptance to use mobile devices for learning by pre-service teachers (Beta= 0.248, p&lt;0.05). Performance expectancy can describe 5.2% changes in acceptance use of mobile learning. Similarly, there is a significant and positive relationship between effort expectancy and acceptance to use mobile learning by pre-service teachers (Beta= 0.375, p&lt;0.05). Effort expectancy can describe 13.2% of the change in acceptance and use of mobile learning.</w:t>
      </w:r>
    </w:p>
    <w:p w:rsidR="00911DE9" w:rsidRPr="008105FC" w:rsidRDefault="00911DE9" w:rsidP="008105FC">
      <w:pPr>
        <w:jc w:val="both"/>
        <w:rPr>
          <w:rFonts w:ascii="Times New Roman" w:hAnsi="Times New Roman"/>
          <w:b/>
          <w:bCs/>
          <w:sz w:val="24"/>
          <w:szCs w:val="24"/>
          <w:lang w:val="en-AU"/>
        </w:rPr>
      </w:pPr>
      <w:r w:rsidRPr="008105FC">
        <w:rPr>
          <w:rFonts w:ascii="Times New Roman" w:hAnsi="Times New Roman"/>
          <w:sz w:val="24"/>
          <w:szCs w:val="24"/>
          <w:lang w:val="en-AU"/>
        </w:rPr>
        <w:t>Results from Table 5 also indicate that there is a significant and positive relationship between social influence and acceptance to use mobile learning (Beta= 0.217, p&lt;0.05). In fact, social influence can describe 3.7% of the change in acceptance to use mobile learning. Additionally, the relationship between positive attitude toward using technology and acceptance to use mobile learning by pre-service teachers was positive and significant (Beta= 0.338, p&lt;0.05). Moreover, positive attitude toward using technology can describe 10.5% of the change in acceptance to use mobile learning.</w:t>
      </w:r>
      <w:r w:rsidRPr="008105FC">
        <w:rPr>
          <w:rFonts w:ascii="Times New Roman" w:hAnsi="Times New Roman"/>
          <w:b/>
          <w:bCs/>
          <w:sz w:val="24"/>
          <w:szCs w:val="24"/>
          <w:lang w:val="en-AU"/>
        </w:rPr>
        <w:t xml:space="preserve"> </w:t>
      </w:r>
    </w:p>
    <w:p w:rsidR="00911DE9" w:rsidRPr="008105FC" w:rsidRDefault="00911DE9" w:rsidP="008105FC">
      <w:pPr>
        <w:jc w:val="both"/>
        <w:rPr>
          <w:rFonts w:ascii="Times New Roman" w:hAnsi="Times New Roman"/>
          <w:sz w:val="24"/>
          <w:szCs w:val="24"/>
          <w:lang w:val="en-AU"/>
        </w:rPr>
      </w:pPr>
      <w:r w:rsidRPr="008105FC">
        <w:rPr>
          <w:rFonts w:ascii="Times New Roman" w:hAnsi="Times New Roman"/>
          <w:sz w:val="24"/>
          <w:szCs w:val="24"/>
          <w:lang w:val="en-AU"/>
        </w:rPr>
        <w:t xml:space="preserve">There is not a significant relationship between facilitating condition and acceptance to use mobile learning by pre-service teachers (p&gt;0.05, 0.233) nor was there a positive and significant relationship between self-efficacy and acceptance to use mobile learning </w:t>
      </w:r>
      <w:r w:rsidRPr="008105FC">
        <w:rPr>
          <w:rFonts w:ascii="Times New Roman" w:hAnsi="Times New Roman"/>
          <w:sz w:val="24"/>
          <w:szCs w:val="24"/>
          <w:lang w:val="en-AU"/>
        </w:rPr>
        <w:lastRenderedPageBreak/>
        <w:t>(Beta= 0.233, p&lt; 0.05). Furthermore, self-efficacy explains 4.5% of the change in acceptance to use mobile learning.</w:t>
      </w:r>
    </w:p>
    <w:p w:rsidR="00911DE9" w:rsidRPr="008105FC" w:rsidRDefault="00911DE9" w:rsidP="008105FC">
      <w:pPr>
        <w:jc w:val="both"/>
        <w:rPr>
          <w:rFonts w:ascii="Times New Roman" w:hAnsi="Times New Roman"/>
          <w:b/>
          <w:bCs/>
          <w:sz w:val="24"/>
          <w:szCs w:val="24"/>
          <w:lang w:val="en-AU"/>
        </w:rPr>
      </w:pPr>
      <w:r w:rsidRPr="008105FC">
        <w:rPr>
          <w:rFonts w:ascii="Times New Roman" w:hAnsi="Times New Roman"/>
          <w:sz w:val="24"/>
          <w:szCs w:val="24"/>
          <w:lang w:val="en-AU"/>
        </w:rPr>
        <w:t>The</w:t>
      </w:r>
      <w:r w:rsidRPr="008105FC">
        <w:rPr>
          <w:rFonts w:ascii="Times New Roman" w:hAnsi="Times New Roman"/>
          <w:b/>
          <w:bCs/>
          <w:sz w:val="24"/>
          <w:szCs w:val="24"/>
          <w:lang w:val="en-AU"/>
        </w:rPr>
        <w:t xml:space="preserve"> </w:t>
      </w:r>
      <w:r w:rsidRPr="008105FC">
        <w:rPr>
          <w:rFonts w:ascii="Times New Roman" w:hAnsi="Times New Roman"/>
          <w:bCs/>
          <w:sz w:val="24"/>
          <w:szCs w:val="24"/>
          <w:lang w:val="en-AU"/>
        </w:rPr>
        <w:t xml:space="preserve">last row of Table 5 is related to the relationship between anxiety and acceptance to use mobile learning by pre-service teachers, which found that </w:t>
      </w:r>
      <w:proofErr w:type="gramStart"/>
      <w:r w:rsidRPr="008105FC">
        <w:rPr>
          <w:rFonts w:ascii="Times New Roman" w:hAnsi="Times New Roman"/>
          <w:bCs/>
          <w:sz w:val="24"/>
          <w:szCs w:val="24"/>
          <w:lang w:val="en-AU"/>
        </w:rPr>
        <w:t>there</w:t>
      </w:r>
      <w:proofErr w:type="gramEnd"/>
      <w:r w:rsidRPr="008105FC">
        <w:rPr>
          <w:rFonts w:ascii="Times New Roman" w:hAnsi="Times New Roman"/>
          <w:bCs/>
          <w:sz w:val="24"/>
          <w:szCs w:val="24"/>
          <w:lang w:val="en-AU"/>
        </w:rPr>
        <w:t xml:space="preserve"> was not a significant relationship between the two (p&gt; 0.05). Effort expectancy has a significant relationship with acceptance of mobile learning (Beta= .275, p&lt;0.05,). Moreover, effort expectancy describes 12.5% of change in acceptance of mobile learning by pre-service teachers to use mobile devices for their learning.</w:t>
      </w:r>
    </w:p>
    <w:p w:rsidR="00911DE9" w:rsidRPr="008105FC" w:rsidRDefault="00911DE9" w:rsidP="008105FC">
      <w:pPr>
        <w:autoSpaceDE w:val="0"/>
        <w:autoSpaceDN w:val="0"/>
        <w:adjustRightInd w:val="0"/>
        <w:rPr>
          <w:rFonts w:ascii="Times New Roman" w:hAnsi="Times New Roman"/>
          <w:b/>
          <w:bCs/>
          <w:sz w:val="24"/>
          <w:szCs w:val="24"/>
          <w:lang w:val="en-AU"/>
        </w:rPr>
      </w:pPr>
      <w:r w:rsidRPr="008105FC">
        <w:rPr>
          <w:rFonts w:ascii="Times New Roman" w:hAnsi="Times New Roman"/>
          <w:b/>
          <w:bCs/>
          <w:sz w:val="24"/>
          <w:szCs w:val="24"/>
          <w:lang w:val="en-AU"/>
        </w:rPr>
        <w:t>Discussion</w:t>
      </w:r>
    </w:p>
    <w:p w:rsidR="00911DE9" w:rsidRPr="008105FC" w:rsidRDefault="00911DE9" w:rsidP="008105FC">
      <w:pPr>
        <w:jc w:val="both"/>
        <w:rPr>
          <w:rFonts w:ascii="Times New Roman" w:hAnsi="Times New Roman"/>
          <w:sz w:val="24"/>
          <w:szCs w:val="24"/>
          <w:lang w:val="en-AU"/>
        </w:rPr>
      </w:pPr>
      <w:r w:rsidRPr="008105FC">
        <w:rPr>
          <w:rFonts w:ascii="Times New Roman" w:hAnsi="Times New Roman"/>
          <w:sz w:val="24"/>
          <w:szCs w:val="24"/>
          <w:lang w:val="en-AU"/>
        </w:rPr>
        <w:t>Acceptance use of mobile learning was imp</w:t>
      </w:r>
      <w:r w:rsidR="00B928BE">
        <w:rPr>
          <w:rFonts w:ascii="Times New Roman" w:hAnsi="Times New Roman"/>
          <w:sz w:val="24"/>
          <w:szCs w:val="24"/>
          <w:lang w:val="en-AU"/>
        </w:rPr>
        <w:t>ortant amongst nearly all first-</w:t>
      </w:r>
      <w:r w:rsidRPr="008105FC">
        <w:rPr>
          <w:rFonts w:ascii="Times New Roman" w:hAnsi="Times New Roman"/>
          <w:sz w:val="24"/>
          <w:szCs w:val="24"/>
          <w:lang w:val="en-AU"/>
        </w:rPr>
        <w:t>year pre-service teachers in this study. According to the multi regression analysis, as shown in Table 5, the effort expectancy factor has a significant effect on acceptance of the use of mobile learning among these pre-service teachers. The following sections present findings of particular interest. The liner regression analysis found that all variables had a significant effect on acceptance use of mobile learning except for facility condition and anxiety where there was not significant effect on depended variable in this study.</w:t>
      </w:r>
    </w:p>
    <w:p w:rsidR="00911DE9" w:rsidRPr="008105FC" w:rsidRDefault="00911DE9" w:rsidP="008105FC">
      <w:pPr>
        <w:pStyle w:val="Heading3"/>
        <w:spacing w:before="0" w:line="240" w:lineRule="auto"/>
        <w:jc w:val="both"/>
        <w:rPr>
          <w:rFonts w:ascii="Times New Roman" w:hAnsi="Times New Roman"/>
          <w:b w:val="0"/>
          <w:bCs w:val="0"/>
          <w:i/>
          <w:iCs/>
          <w:sz w:val="24"/>
          <w:szCs w:val="24"/>
          <w:lang w:val="en-AU"/>
        </w:rPr>
      </w:pPr>
      <w:r w:rsidRPr="008105FC">
        <w:rPr>
          <w:rFonts w:ascii="Times New Roman" w:hAnsi="Times New Roman"/>
          <w:b w:val="0"/>
          <w:bCs w:val="0"/>
          <w:i/>
          <w:iCs/>
          <w:sz w:val="24"/>
          <w:szCs w:val="24"/>
          <w:lang w:val="en-AU"/>
        </w:rPr>
        <w:t>Performance expectancy and mobile learning acceptance</w:t>
      </w:r>
    </w:p>
    <w:p w:rsidR="00911DE9" w:rsidRPr="008105FC" w:rsidRDefault="00911DE9" w:rsidP="008105FC">
      <w:pPr>
        <w:tabs>
          <w:tab w:val="left" w:pos="0"/>
        </w:tabs>
        <w:jc w:val="both"/>
        <w:rPr>
          <w:rFonts w:ascii="Times New Roman" w:hAnsi="Times New Roman"/>
          <w:sz w:val="24"/>
          <w:szCs w:val="24"/>
          <w:lang w:val="en-AU"/>
        </w:rPr>
      </w:pPr>
      <w:r w:rsidRPr="008105FC">
        <w:rPr>
          <w:rFonts w:ascii="Times New Roman" w:hAnsi="Times New Roman"/>
          <w:sz w:val="24"/>
          <w:szCs w:val="24"/>
          <w:lang w:val="en-AU"/>
        </w:rPr>
        <w:t xml:space="preserve">The study found that there is a concrete and significant relationship between performance expectancy and mobile learning. In other words, the acceptance of mobile learning between individuals is higher since they perceive mobile learning to be advantageous at any time, any place, and on </w:t>
      </w:r>
      <w:bookmarkStart w:id="3" w:name="_Toc388699957"/>
      <w:r w:rsidRPr="008105FC">
        <w:rPr>
          <w:rFonts w:ascii="Times New Roman" w:hAnsi="Times New Roman"/>
          <w:sz w:val="24"/>
          <w:szCs w:val="24"/>
          <w:lang w:val="en-AU"/>
        </w:rPr>
        <w:t>any device.</w:t>
      </w:r>
    </w:p>
    <w:p w:rsidR="00911DE9" w:rsidRPr="008105FC" w:rsidRDefault="00911DE9" w:rsidP="008105FC">
      <w:pPr>
        <w:pStyle w:val="Heading3"/>
        <w:spacing w:before="0" w:line="240" w:lineRule="auto"/>
        <w:jc w:val="both"/>
        <w:rPr>
          <w:rFonts w:ascii="Times New Roman" w:hAnsi="Times New Roman"/>
          <w:b w:val="0"/>
          <w:bCs w:val="0"/>
          <w:i/>
          <w:iCs/>
          <w:sz w:val="24"/>
          <w:szCs w:val="24"/>
          <w:lang w:val="en-AU"/>
        </w:rPr>
      </w:pPr>
      <w:r w:rsidRPr="008105FC">
        <w:rPr>
          <w:rFonts w:ascii="Times New Roman" w:hAnsi="Times New Roman"/>
          <w:b w:val="0"/>
          <w:bCs w:val="0"/>
          <w:i/>
          <w:iCs/>
          <w:sz w:val="24"/>
          <w:szCs w:val="24"/>
          <w:lang w:val="en-AU"/>
        </w:rPr>
        <w:t>Self-efficacy and mobile learning acceptance</w:t>
      </w:r>
      <w:bookmarkEnd w:id="3"/>
    </w:p>
    <w:p w:rsidR="00911DE9" w:rsidRPr="008105FC" w:rsidRDefault="00911DE9" w:rsidP="008105FC">
      <w:pPr>
        <w:jc w:val="both"/>
        <w:rPr>
          <w:rFonts w:ascii="Times New Roman" w:hAnsi="Times New Roman"/>
          <w:sz w:val="24"/>
          <w:szCs w:val="24"/>
          <w:lang w:val="en-AU"/>
        </w:rPr>
      </w:pPr>
      <w:r w:rsidRPr="008105FC">
        <w:rPr>
          <w:rFonts w:ascii="Times New Roman" w:hAnsi="Times New Roman"/>
          <w:b/>
          <w:bCs/>
          <w:sz w:val="24"/>
          <w:szCs w:val="24"/>
          <w:lang w:val="en-AU"/>
        </w:rPr>
        <w:t xml:space="preserve"> </w:t>
      </w:r>
      <w:r w:rsidRPr="008105FC">
        <w:rPr>
          <w:rFonts w:ascii="Times New Roman" w:hAnsi="Times New Roman"/>
          <w:sz w:val="24"/>
          <w:szCs w:val="24"/>
          <w:lang w:val="en-AU"/>
        </w:rPr>
        <w:t>Outcomes of the study revealed that there is a definite and significant relationship between self-efficacy and mobile learning. In addition, a study conducted in Jordan by Al-</w:t>
      </w:r>
      <w:proofErr w:type="spellStart"/>
      <w:r w:rsidRPr="008105FC">
        <w:rPr>
          <w:rFonts w:ascii="Times New Roman" w:hAnsi="Times New Roman"/>
          <w:sz w:val="24"/>
          <w:szCs w:val="24"/>
          <w:lang w:val="en-AU"/>
        </w:rPr>
        <w:t>Ruz</w:t>
      </w:r>
      <w:proofErr w:type="spellEnd"/>
      <w:r w:rsidRPr="008105FC">
        <w:rPr>
          <w:rFonts w:ascii="Times New Roman" w:hAnsi="Times New Roman"/>
          <w:sz w:val="24"/>
          <w:szCs w:val="24"/>
          <w:lang w:val="en-AU"/>
        </w:rPr>
        <w:t xml:space="preserve"> and </w:t>
      </w:r>
      <w:proofErr w:type="spellStart"/>
      <w:r w:rsidRPr="008105FC">
        <w:rPr>
          <w:rFonts w:ascii="Times New Roman" w:hAnsi="Times New Roman"/>
          <w:sz w:val="24"/>
          <w:szCs w:val="24"/>
          <w:lang w:val="en-AU"/>
        </w:rPr>
        <w:t>Khasawneh</w:t>
      </w:r>
      <w:proofErr w:type="spellEnd"/>
      <w:r w:rsidRPr="008105FC">
        <w:rPr>
          <w:rFonts w:ascii="Times New Roman" w:hAnsi="Times New Roman"/>
          <w:sz w:val="24"/>
          <w:szCs w:val="24"/>
          <w:lang w:val="en-AU"/>
        </w:rPr>
        <w:t xml:space="preserve"> (2011) supports the results of the current study. </w:t>
      </w:r>
      <w:proofErr w:type="spellStart"/>
      <w:r w:rsidRPr="008105FC">
        <w:rPr>
          <w:rFonts w:ascii="Times New Roman" w:hAnsi="Times New Roman"/>
          <w:sz w:val="24"/>
          <w:szCs w:val="24"/>
          <w:lang w:val="en-AU"/>
        </w:rPr>
        <w:t>Jazihan</w:t>
      </w:r>
      <w:proofErr w:type="spellEnd"/>
      <w:r w:rsidRPr="008105FC">
        <w:rPr>
          <w:rFonts w:ascii="Times New Roman" w:hAnsi="Times New Roman"/>
          <w:sz w:val="24"/>
          <w:szCs w:val="24"/>
          <w:lang w:val="en-AU"/>
        </w:rPr>
        <w:t xml:space="preserve"> et al. (2013) found that the technology self-efficacy is the most significant factor with the greatest direct effect on technology integration. In addition, a study by </w:t>
      </w:r>
      <w:proofErr w:type="spellStart"/>
      <w:r w:rsidRPr="008105FC">
        <w:rPr>
          <w:rFonts w:ascii="Times New Roman" w:hAnsi="Times New Roman"/>
          <w:sz w:val="24"/>
          <w:szCs w:val="24"/>
          <w:lang w:val="en-AU"/>
        </w:rPr>
        <w:t>Teo</w:t>
      </w:r>
      <w:proofErr w:type="spellEnd"/>
      <w:r w:rsidRPr="008105FC">
        <w:rPr>
          <w:rFonts w:ascii="Times New Roman" w:hAnsi="Times New Roman"/>
          <w:sz w:val="24"/>
          <w:szCs w:val="24"/>
          <w:lang w:val="en-AU"/>
        </w:rPr>
        <w:t xml:space="preserve"> (2007) showed that there was a significant correlation between technology acceptance and self-efficacy in Singapore, indicating similar findings to the current study.</w:t>
      </w:r>
      <w:bookmarkStart w:id="4" w:name="_Toc388699958"/>
    </w:p>
    <w:p w:rsidR="00911DE9" w:rsidRPr="008105FC" w:rsidRDefault="00911DE9" w:rsidP="008105FC">
      <w:pPr>
        <w:jc w:val="both"/>
        <w:rPr>
          <w:rFonts w:ascii="Times New Roman" w:hAnsi="Times New Roman"/>
          <w:i/>
          <w:iCs/>
          <w:sz w:val="24"/>
          <w:szCs w:val="24"/>
          <w:lang w:val="en-AU"/>
        </w:rPr>
      </w:pPr>
      <w:r w:rsidRPr="008105FC">
        <w:rPr>
          <w:rFonts w:ascii="Times New Roman" w:hAnsi="Times New Roman"/>
          <w:i/>
          <w:iCs/>
          <w:sz w:val="24"/>
          <w:szCs w:val="24"/>
          <w:lang w:val="en-AU"/>
        </w:rPr>
        <w:t>Attitude toward using technology and mobile learning acceptance</w:t>
      </w:r>
      <w:bookmarkEnd w:id="4"/>
    </w:p>
    <w:p w:rsidR="00911DE9" w:rsidRPr="008105FC" w:rsidRDefault="00911DE9" w:rsidP="008105FC">
      <w:pPr>
        <w:autoSpaceDE w:val="0"/>
        <w:autoSpaceDN w:val="0"/>
        <w:adjustRightInd w:val="0"/>
        <w:jc w:val="both"/>
        <w:rPr>
          <w:rFonts w:ascii="Times New Roman" w:hAnsi="Times New Roman"/>
          <w:b/>
          <w:bCs/>
          <w:sz w:val="24"/>
          <w:szCs w:val="24"/>
          <w:lang w:val="en-AU"/>
        </w:rPr>
      </w:pPr>
      <w:r w:rsidRPr="008105FC">
        <w:rPr>
          <w:rFonts w:ascii="Times New Roman" w:hAnsi="Times New Roman"/>
          <w:sz w:val="24"/>
          <w:szCs w:val="24"/>
          <w:lang w:val="en-AU"/>
        </w:rPr>
        <w:t xml:space="preserve">The consequences of this study indicate that there is a specific correlation between these two factors. Moreover, the study by </w:t>
      </w:r>
      <w:proofErr w:type="spellStart"/>
      <w:r w:rsidRPr="008105FC">
        <w:rPr>
          <w:rFonts w:ascii="Times New Roman" w:hAnsi="Times New Roman"/>
          <w:sz w:val="24"/>
          <w:szCs w:val="24"/>
          <w:lang w:val="en-AU"/>
        </w:rPr>
        <w:t>Teo</w:t>
      </w:r>
      <w:proofErr w:type="spellEnd"/>
      <w:r w:rsidRPr="008105FC">
        <w:rPr>
          <w:rFonts w:ascii="Times New Roman" w:hAnsi="Times New Roman"/>
          <w:sz w:val="24"/>
          <w:szCs w:val="24"/>
          <w:lang w:val="en-AU"/>
        </w:rPr>
        <w:t xml:space="preserve"> (2007) showed that there is a significant relationship between perceived usefulness, orientation towards computer use and technology acceptance in </w:t>
      </w:r>
      <w:r w:rsidR="008105FC" w:rsidRPr="008105FC">
        <w:rPr>
          <w:rFonts w:ascii="Times New Roman" w:hAnsi="Times New Roman"/>
          <w:sz w:val="24"/>
          <w:szCs w:val="24"/>
          <w:lang w:val="en-AU"/>
        </w:rPr>
        <w:t>Singapore, which</w:t>
      </w:r>
      <w:r w:rsidRPr="008105FC">
        <w:rPr>
          <w:rFonts w:ascii="Times New Roman" w:hAnsi="Times New Roman"/>
          <w:sz w:val="24"/>
          <w:szCs w:val="24"/>
          <w:lang w:val="en-AU"/>
        </w:rPr>
        <w:t xml:space="preserve"> appears to be the same with the Malaysian students.</w:t>
      </w:r>
      <w:r w:rsidRPr="008105FC">
        <w:rPr>
          <w:rFonts w:ascii="Times New Roman" w:hAnsi="Times New Roman"/>
          <w:b/>
          <w:bCs/>
          <w:sz w:val="24"/>
          <w:szCs w:val="24"/>
          <w:lang w:val="en-AU"/>
        </w:rPr>
        <w:t xml:space="preserve">  </w:t>
      </w:r>
    </w:p>
    <w:p w:rsidR="00911DE9" w:rsidRPr="008105FC" w:rsidRDefault="00911DE9" w:rsidP="008105FC">
      <w:pPr>
        <w:pStyle w:val="Heading3"/>
        <w:spacing w:before="0" w:line="240" w:lineRule="auto"/>
        <w:jc w:val="both"/>
        <w:rPr>
          <w:rFonts w:ascii="Times New Roman" w:hAnsi="Times New Roman"/>
          <w:b w:val="0"/>
          <w:bCs w:val="0"/>
          <w:i/>
          <w:iCs/>
          <w:sz w:val="24"/>
          <w:szCs w:val="24"/>
          <w:lang w:val="en-AU"/>
        </w:rPr>
      </w:pPr>
      <w:bookmarkStart w:id="5" w:name="_Toc388699959"/>
      <w:r w:rsidRPr="008105FC">
        <w:rPr>
          <w:rFonts w:ascii="Times New Roman" w:hAnsi="Times New Roman"/>
          <w:b w:val="0"/>
          <w:bCs w:val="0"/>
          <w:i/>
          <w:iCs/>
          <w:sz w:val="24"/>
          <w:szCs w:val="24"/>
          <w:lang w:val="en-AU"/>
        </w:rPr>
        <w:t>Anxiety and mobile learning acceptance</w:t>
      </w:r>
      <w:bookmarkEnd w:id="5"/>
    </w:p>
    <w:p w:rsidR="00911DE9" w:rsidRPr="008105FC" w:rsidRDefault="00911DE9" w:rsidP="008105FC">
      <w:pPr>
        <w:autoSpaceDE w:val="0"/>
        <w:autoSpaceDN w:val="0"/>
        <w:adjustRightInd w:val="0"/>
        <w:jc w:val="both"/>
        <w:rPr>
          <w:rFonts w:ascii="Times New Roman" w:hAnsi="Times New Roman"/>
          <w:sz w:val="24"/>
          <w:szCs w:val="24"/>
          <w:lang w:val="en-AU"/>
        </w:rPr>
      </w:pPr>
      <w:proofErr w:type="spellStart"/>
      <w:r w:rsidRPr="008105FC">
        <w:rPr>
          <w:rFonts w:ascii="Times New Roman" w:hAnsi="Times New Roman"/>
          <w:sz w:val="24"/>
          <w:szCs w:val="24"/>
          <w:lang w:val="en-AU"/>
        </w:rPr>
        <w:t>Venkatesh</w:t>
      </w:r>
      <w:proofErr w:type="spellEnd"/>
      <w:r w:rsidRPr="008105FC">
        <w:rPr>
          <w:rFonts w:ascii="Times New Roman" w:hAnsi="Times New Roman"/>
          <w:sz w:val="24"/>
          <w:szCs w:val="24"/>
          <w:lang w:val="en-AU"/>
        </w:rPr>
        <w:t xml:space="preserve"> et al. (2003) considered anxiety and found that there was not a significant relationship between the two variables but this study’s Beta results (Table 5) showed </w:t>
      </w:r>
      <w:r w:rsidRPr="008105FC">
        <w:rPr>
          <w:rFonts w:ascii="Times New Roman" w:hAnsi="Times New Roman"/>
          <w:sz w:val="24"/>
          <w:szCs w:val="24"/>
          <w:lang w:val="en-AU"/>
        </w:rPr>
        <w:lastRenderedPageBreak/>
        <w:t>that there is a negative relationship between anxiety and mobile learning acceptance. In other words, if the pre-service teachers feel less stress in the use of mobile technology, they are more likely to use mobile devices for their learning.</w:t>
      </w:r>
      <w:bookmarkStart w:id="6" w:name="_Toc388699960"/>
    </w:p>
    <w:p w:rsidR="00911DE9" w:rsidRPr="008105FC" w:rsidRDefault="00911DE9" w:rsidP="008105FC">
      <w:pPr>
        <w:autoSpaceDE w:val="0"/>
        <w:autoSpaceDN w:val="0"/>
        <w:adjustRightInd w:val="0"/>
        <w:jc w:val="both"/>
        <w:rPr>
          <w:rFonts w:ascii="Times New Roman" w:hAnsi="Times New Roman"/>
          <w:bCs/>
          <w:i/>
          <w:iCs/>
          <w:sz w:val="24"/>
          <w:szCs w:val="24"/>
          <w:lang w:val="en-AU"/>
        </w:rPr>
      </w:pPr>
      <w:r w:rsidRPr="008105FC">
        <w:rPr>
          <w:rFonts w:ascii="Times New Roman" w:hAnsi="Times New Roman"/>
          <w:bCs/>
          <w:i/>
          <w:iCs/>
          <w:sz w:val="24"/>
          <w:szCs w:val="24"/>
          <w:lang w:val="en-AU"/>
        </w:rPr>
        <w:t>Social influence and mobile learning acceptance</w:t>
      </w:r>
      <w:bookmarkEnd w:id="6"/>
    </w:p>
    <w:p w:rsidR="00911DE9" w:rsidRPr="008105FC" w:rsidRDefault="00911DE9" w:rsidP="008105FC">
      <w:pPr>
        <w:autoSpaceDE w:val="0"/>
        <w:autoSpaceDN w:val="0"/>
        <w:adjustRightInd w:val="0"/>
        <w:jc w:val="both"/>
        <w:rPr>
          <w:rFonts w:ascii="Times New Roman" w:hAnsi="Times New Roman"/>
          <w:sz w:val="24"/>
          <w:szCs w:val="24"/>
          <w:lang w:val="en-AU"/>
        </w:rPr>
      </w:pPr>
      <w:r w:rsidRPr="008105FC">
        <w:rPr>
          <w:rFonts w:ascii="Times New Roman" w:hAnsi="Times New Roman"/>
          <w:bCs/>
          <w:sz w:val="24"/>
          <w:szCs w:val="24"/>
          <w:lang w:val="en-AU"/>
        </w:rPr>
        <w:t>The results of this study showed a positive and significant relationship between social influence and mobile learning acceptance</w:t>
      </w:r>
      <w:r w:rsidRPr="008105FC">
        <w:rPr>
          <w:rFonts w:ascii="Times New Roman" w:hAnsi="Times New Roman"/>
          <w:sz w:val="24"/>
          <w:szCs w:val="24"/>
          <w:lang w:val="en-AU"/>
        </w:rPr>
        <w:t xml:space="preserve">. Social influence is the level in which users perceive that others expect them to employ the new information tools (Davis et al., 1989; </w:t>
      </w:r>
      <w:proofErr w:type="spellStart"/>
      <w:r w:rsidRPr="008105FC">
        <w:rPr>
          <w:rFonts w:ascii="Times New Roman" w:hAnsi="Times New Roman"/>
          <w:sz w:val="24"/>
          <w:szCs w:val="24"/>
          <w:lang w:val="en-AU"/>
        </w:rPr>
        <w:t>Venkatesh</w:t>
      </w:r>
      <w:proofErr w:type="spellEnd"/>
      <w:r w:rsidRPr="008105FC">
        <w:rPr>
          <w:rFonts w:ascii="Times New Roman" w:hAnsi="Times New Roman"/>
          <w:sz w:val="24"/>
          <w:szCs w:val="24"/>
          <w:lang w:val="en-AU"/>
        </w:rPr>
        <w:t xml:space="preserve"> et al., 2003).  According to the UTAUT model determinants such as teachers, parents, and peers will fully affect younger students’ intention to accept and use mobile devices for academic purposes.</w:t>
      </w:r>
    </w:p>
    <w:p w:rsidR="00911DE9" w:rsidRPr="008105FC" w:rsidRDefault="00911DE9" w:rsidP="008105FC">
      <w:pPr>
        <w:pStyle w:val="Heading3"/>
        <w:spacing w:before="0" w:line="240" w:lineRule="auto"/>
        <w:jc w:val="both"/>
        <w:rPr>
          <w:rFonts w:ascii="Times New Roman" w:hAnsi="Times New Roman"/>
          <w:b w:val="0"/>
          <w:bCs w:val="0"/>
          <w:i/>
          <w:iCs/>
          <w:sz w:val="24"/>
          <w:szCs w:val="24"/>
          <w:lang w:val="en-AU"/>
        </w:rPr>
      </w:pPr>
      <w:bookmarkStart w:id="7" w:name="_Toc388699961"/>
      <w:r w:rsidRPr="008105FC">
        <w:rPr>
          <w:rFonts w:ascii="Times New Roman" w:hAnsi="Times New Roman"/>
          <w:b w:val="0"/>
          <w:bCs w:val="0"/>
          <w:i/>
          <w:iCs/>
          <w:sz w:val="24"/>
          <w:szCs w:val="24"/>
          <w:lang w:val="en-AU"/>
        </w:rPr>
        <w:t>Facility condition and mobile learning acceptance</w:t>
      </w:r>
      <w:bookmarkEnd w:id="7"/>
      <w:r w:rsidRPr="008105FC">
        <w:rPr>
          <w:rFonts w:ascii="Times New Roman" w:hAnsi="Times New Roman"/>
          <w:b w:val="0"/>
          <w:bCs w:val="0"/>
          <w:i/>
          <w:iCs/>
          <w:sz w:val="24"/>
          <w:szCs w:val="24"/>
          <w:lang w:val="en-AU"/>
        </w:rPr>
        <w:t xml:space="preserve"> </w:t>
      </w:r>
    </w:p>
    <w:p w:rsidR="00911DE9" w:rsidRPr="008105FC" w:rsidRDefault="00911DE9" w:rsidP="008105FC">
      <w:pPr>
        <w:jc w:val="both"/>
        <w:rPr>
          <w:rFonts w:ascii="Times New Roman" w:hAnsi="Times New Roman"/>
          <w:sz w:val="24"/>
          <w:szCs w:val="24"/>
          <w:lang w:val="en-AU"/>
        </w:rPr>
      </w:pPr>
      <w:r w:rsidRPr="008105FC">
        <w:rPr>
          <w:rFonts w:ascii="Times New Roman" w:hAnsi="Times New Roman"/>
          <w:sz w:val="24"/>
          <w:szCs w:val="24"/>
          <w:lang w:val="en-AU"/>
        </w:rPr>
        <w:t xml:space="preserve">The results reported in this study show that there is no notable relationship between facility and learning acceptance. However, the results of </w:t>
      </w:r>
      <w:proofErr w:type="spellStart"/>
      <w:r w:rsidRPr="008105FC">
        <w:rPr>
          <w:rFonts w:ascii="Times New Roman" w:hAnsi="Times New Roman"/>
          <w:sz w:val="24"/>
          <w:szCs w:val="24"/>
          <w:lang w:val="en-AU"/>
        </w:rPr>
        <w:t>Teo’s</w:t>
      </w:r>
      <w:proofErr w:type="spellEnd"/>
      <w:r w:rsidRPr="008105FC">
        <w:rPr>
          <w:rFonts w:ascii="Times New Roman" w:hAnsi="Times New Roman"/>
          <w:sz w:val="24"/>
          <w:szCs w:val="24"/>
          <w:lang w:val="en-AU"/>
        </w:rPr>
        <w:t xml:space="preserve"> (2007) study showed that facilitating the use of mobile technology influenced technology acceptance indirectly.</w:t>
      </w:r>
    </w:p>
    <w:p w:rsidR="00911DE9" w:rsidRPr="008105FC" w:rsidRDefault="00911DE9" w:rsidP="008105FC">
      <w:pPr>
        <w:pStyle w:val="Heading3"/>
        <w:spacing w:before="0" w:line="240" w:lineRule="auto"/>
        <w:jc w:val="both"/>
        <w:rPr>
          <w:rFonts w:ascii="Times New Roman" w:hAnsi="Times New Roman"/>
          <w:b w:val="0"/>
          <w:bCs w:val="0"/>
          <w:i/>
          <w:iCs/>
          <w:sz w:val="24"/>
          <w:szCs w:val="24"/>
          <w:lang w:val="en-AU"/>
        </w:rPr>
      </w:pPr>
      <w:bookmarkStart w:id="8" w:name="_Toc388699962"/>
      <w:r w:rsidRPr="008105FC">
        <w:rPr>
          <w:rFonts w:ascii="Times New Roman" w:hAnsi="Times New Roman"/>
          <w:b w:val="0"/>
          <w:bCs w:val="0"/>
          <w:i/>
          <w:iCs/>
          <w:sz w:val="24"/>
          <w:szCs w:val="24"/>
          <w:lang w:val="en-AU"/>
        </w:rPr>
        <w:t>Effort expectancy and mobile learning acceptance</w:t>
      </w:r>
      <w:bookmarkEnd w:id="8"/>
    </w:p>
    <w:p w:rsidR="00911DE9" w:rsidRPr="008105FC" w:rsidRDefault="00911DE9" w:rsidP="008105FC">
      <w:pPr>
        <w:jc w:val="both"/>
        <w:rPr>
          <w:rFonts w:ascii="Times New Roman" w:hAnsi="Times New Roman"/>
          <w:sz w:val="24"/>
          <w:szCs w:val="24"/>
          <w:lang w:val="en-AU"/>
        </w:rPr>
      </w:pPr>
      <w:r w:rsidRPr="008105FC">
        <w:rPr>
          <w:rFonts w:ascii="Times New Roman" w:hAnsi="Times New Roman"/>
          <w:sz w:val="24"/>
          <w:szCs w:val="24"/>
          <w:lang w:val="en-AU"/>
        </w:rPr>
        <w:t>Effort expectancy is the level of ease individuals feel with the use of technology. The findings of this study indicated that there is a significant and positive relationship between effort expectancy and mobile learning acceptance by pre-service teachers.  Subsequently, the result of the multiple regression analysis revealed that the effort expectancy is the most important factor with 12% of the variance in mobile learning acceptance. The results of a similar study by Birch and Irvine (2009) in Canada support the findings from our research.</w:t>
      </w:r>
    </w:p>
    <w:p w:rsidR="00911DE9" w:rsidRPr="008105FC" w:rsidRDefault="00911DE9" w:rsidP="008105FC">
      <w:pPr>
        <w:jc w:val="both"/>
        <w:rPr>
          <w:rFonts w:ascii="Times New Roman" w:hAnsi="Times New Roman"/>
          <w:sz w:val="24"/>
          <w:szCs w:val="24"/>
          <w:lang w:val="en-AU"/>
        </w:rPr>
      </w:pPr>
      <w:r w:rsidRPr="008105FC">
        <w:rPr>
          <w:rFonts w:ascii="Times New Roman" w:hAnsi="Times New Roman"/>
          <w:sz w:val="24"/>
          <w:szCs w:val="24"/>
          <w:lang w:val="en-AU"/>
        </w:rPr>
        <w:t xml:space="preserve">Pre-service teachers’ acceptance and use of mobile devices for learning should have an influence on future curriculum design at the University of Malaysia, as we now know that mobile learning is popular and students will use it. Pre-service teachers’ showed that the level of behaviour intention towards using mobile devices for learning was high and that a large percentage of them are familiar with technology and own Internet capable mobile devices meaning that the next step is to design learning resources that are mobile enhanced. However, in the context of pre-service teachers, our study confirms the ability of the UTAUT’s independent variables performance expectancy, effort expectancy, social influence, facilitating conditions, and the additional construct attitude toward, anxiety and self-efficacy in predicting pre-service teachers’ behavioural intent to use mobile learning the challenge now is to capitalise on that mobile learning enthusiasm.  </w:t>
      </w:r>
    </w:p>
    <w:p w:rsidR="00911DE9" w:rsidRPr="008105FC" w:rsidRDefault="00911DE9" w:rsidP="008105FC">
      <w:pPr>
        <w:rPr>
          <w:rFonts w:ascii="Times New Roman" w:hAnsi="Times New Roman"/>
          <w:b/>
          <w:bCs/>
          <w:sz w:val="24"/>
          <w:szCs w:val="24"/>
          <w:lang w:val="en-AU"/>
        </w:rPr>
      </w:pPr>
      <w:r w:rsidRPr="008105FC">
        <w:rPr>
          <w:rFonts w:ascii="Times New Roman" w:hAnsi="Times New Roman"/>
          <w:b/>
          <w:bCs/>
          <w:sz w:val="24"/>
          <w:szCs w:val="24"/>
          <w:lang w:val="en-AU"/>
        </w:rPr>
        <w:t xml:space="preserve">Implication of Study </w:t>
      </w:r>
    </w:p>
    <w:p w:rsidR="00911DE9" w:rsidRPr="008105FC" w:rsidRDefault="00911DE9" w:rsidP="008105FC">
      <w:pPr>
        <w:jc w:val="both"/>
        <w:rPr>
          <w:rFonts w:ascii="Times New Roman" w:hAnsi="Times New Roman"/>
          <w:sz w:val="24"/>
          <w:szCs w:val="24"/>
          <w:lang w:val="en-AU"/>
        </w:rPr>
      </w:pPr>
      <w:r w:rsidRPr="008105FC">
        <w:rPr>
          <w:rFonts w:ascii="Times New Roman" w:hAnsi="Times New Roman"/>
          <w:sz w:val="24"/>
          <w:szCs w:val="24"/>
          <w:lang w:val="en-AU"/>
        </w:rPr>
        <w:t xml:space="preserve">In conclusion, the acceptance and use of mobile learning can affect future curriculum design as pre-service teachers can affect how mobile technologies are used and perceived in an educational setting. The researchers recommend further investigating in this area with several different populations and sample size, as there is limited literature </w:t>
      </w:r>
      <w:r w:rsidRPr="008105FC">
        <w:rPr>
          <w:rFonts w:ascii="Times New Roman" w:hAnsi="Times New Roman"/>
          <w:sz w:val="24"/>
          <w:szCs w:val="24"/>
          <w:lang w:val="en-AU"/>
        </w:rPr>
        <w:lastRenderedPageBreak/>
        <w:t>about pre service teachers' acceptance of the use of mobile learning in a Malaysian context.</w:t>
      </w:r>
    </w:p>
    <w:p w:rsidR="00911DE9" w:rsidRPr="008105FC" w:rsidRDefault="00911DE9" w:rsidP="008105FC">
      <w:pPr>
        <w:rPr>
          <w:rFonts w:ascii="Times New Roman" w:hAnsi="Times New Roman"/>
          <w:b/>
          <w:bCs/>
          <w:sz w:val="24"/>
          <w:szCs w:val="24"/>
          <w:lang w:val="en-AU"/>
        </w:rPr>
      </w:pPr>
      <w:r w:rsidRPr="008105FC">
        <w:rPr>
          <w:rFonts w:ascii="Times New Roman" w:hAnsi="Times New Roman"/>
          <w:b/>
          <w:bCs/>
          <w:sz w:val="24"/>
          <w:szCs w:val="24"/>
          <w:lang w:val="en-AU"/>
        </w:rPr>
        <w:t xml:space="preserve">Conclusion </w:t>
      </w:r>
    </w:p>
    <w:p w:rsidR="00911DE9" w:rsidRPr="00B928BE" w:rsidRDefault="00911DE9" w:rsidP="00911DE9">
      <w:pPr>
        <w:jc w:val="both"/>
        <w:rPr>
          <w:rFonts w:ascii="Times New Roman" w:hAnsi="Times New Roman"/>
          <w:sz w:val="24"/>
          <w:szCs w:val="24"/>
          <w:lang w:val="en-AU"/>
        </w:rPr>
      </w:pPr>
      <w:r w:rsidRPr="008105FC">
        <w:rPr>
          <w:rFonts w:ascii="Times New Roman" w:hAnsi="Times New Roman"/>
          <w:sz w:val="24"/>
          <w:szCs w:val="24"/>
          <w:lang w:val="en-AU"/>
        </w:rPr>
        <w:t>There is no significant difference in the acceptance of mobile learning based on demographic constituents such as age and gender. According to the multi regression analysis, the effort expectancy factor has significant effect on acceptance use of mobile learning among pre-service teachers. Although in linear regression analysis, it was found that all variables had a significant effect on acceptance and use of mobile learning except for facility condition and anxiety that have not significant effect on depended variable in this study.</w:t>
      </w:r>
    </w:p>
    <w:p w:rsidR="00911DE9" w:rsidRPr="008105FC" w:rsidRDefault="00911DE9" w:rsidP="008105FC">
      <w:pPr>
        <w:ind w:left="720" w:hanging="720"/>
        <w:jc w:val="center"/>
        <w:rPr>
          <w:rFonts w:ascii="Times New Roman" w:hAnsi="Times New Roman"/>
          <w:b/>
          <w:bCs/>
          <w:sz w:val="24"/>
          <w:szCs w:val="24"/>
          <w:shd w:val="clear" w:color="auto" w:fill="FFFFFF"/>
          <w:lang w:val="en-AU"/>
        </w:rPr>
      </w:pPr>
      <w:r w:rsidRPr="008105FC">
        <w:rPr>
          <w:rFonts w:ascii="Times New Roman" w:hAnsi="Times New Roman"/>
          <w:b/>
          <w:bCs/>
          <w:sz w:val="24"/>
          <w:szCs w:val="24"/>
          <w:shd w:val="clear" w:color="auto" w:fill="FFFFFF"/>
          <w:lang w:val="en-AU"/>
        </w:rPr>
        <w:t>References</w:t>
      </w:r>
    </w:p>
    <w:p w:rsidR="00911DE9" w:rsidRPr="008105FC" w:rsidRDefault="00911DE9" w:rsidP="00911DE9">
      <w:pPr>
        <w:autoSpaceDE w:val="0"/>
        <w:autoSpaceDN w:val="0"/>
        <w:adjustRightInd w:val="0"/>
        <w:ind w:left="709" w:hanging="709"/>
        <w:rPr>
          <w:rFonts w:ascii="Times New Roman" w:hAnsi="Times New Roman"/>
          <w:sz w:val="24"/>
          <w:szCs w:val="24"/>
          <w:shd w:val="clear" w:color="auto" w:fill="FFFFFF"/>
          <w:lang w:val="en-AU"/>
        </w:rPr>
      </w:pPr>
      <w:proofErr w:type="gramStart"/>
      <w:r w:rsidRPr="008105FC">
        <w:rPr>
          <w:rFonts w:ascii="Times New Roman" w:hAnsi="Times New Roman"/>
          <w:sz w:val="24"/>
          <w:szCs w:val="24"/>
          <w:shd w:val="clear" w:color="auto" w:fill="FFFFFF"/>
          <w:lang w:val="en-AU"/>
        </w:rPr>
        <w:t xml:space="preserve">Abdullah, Y </w:t>
      </w:r>
      <w:proofErr w:type="spellStart"/>
      <w:r w:rsidRPr="008105FC">
        <w:rPr>
          <w:rFonts w:ascii="Times New Roman" w:hAnsi="Times New Roman"/>
          <w:sz w:val="24"/>
          <w:szCs w:val="24"/>
          <w:shd w:val="clear" w:color="auto" w:fill="FFFFFF"/>
          <w:lang w:val="en-AU"/>
        </w:rPr>
        <w:t>Sedek</w:t>
      </w:r>
      <w:proofErr w:type="spellEnd"/>
      <w:r w:rsidRPr="008105FC">
        <w:rPr>
          <w:rFonts w:ascii="Times New Roman" w:hAnsi="Times New Roman"/>
          <w:sz w:val="24"/>
          <w:szCs w:val="24"/>
          <w:shd w:val="clear" w:color="auto" w:fill="FFFFFF"/>
          <w:lang w:val="en-AU"/>
        </w:rPr>
        <w:t xml:space="preserve">, M., </w:t>
      </w:r>
      <w:proofErr w:type="spellStart"/>
      <w:r w:rsidRPr="008105FC">
        <w:rPr>
          <w:rFonts w:ascii="Times New Roman" w:hAnsi="Times New Roman"/>
          <w:sz w:val="24"/>
          <w:szCs w:val="24"/>
          <w:shd w:val="clear" w:color="auto" w:fill="FFFFFF"/>
          <w:lang w:val="en-AU"/>
        </w:rPr>
        <w:t>Mahat</w:t>
      </w:r>
      <w:proofErr w:type="spellEnd"/>
      <w:r w:rsidRPr="008105FC">
        <w:rPr>
          <w:rFonts w:ascii="Times New Roman" w:hAnsi="Times New Roman"/>
          <w:sz w:val="24"/>
          <w:szCs w:val="24"/>
          <w:shd w:val="clear" w:color="auto" w:fill="FFFFFF"/>
          <w:lang w:val="en-AU"/>
        </w:rPr>
        <w:t xml:space="preserve">, J., &amp; </w:t>
      </w:r>
      <w:proofErr w:type="spellStart"/>
      <w:r w:rsidRPr="008105FC">
        <w:rPr>
          <w:rFonts w:ascii="Times New Roman" w:hAnsi="Times New Roman"/>
          <w:sz w:val="24"/>
          <w:szCs w:val="24"/>
          <w:shd w:val="clear" w:color="auto" w:fill="FFFFFF"/>
          <w:lang w:val="en-AU"/>
        </w:rPr>
        <w:t>Zainal</w:t>
      </w:r>
      <w:proofErr w:type="spellEnd"/>
      <w:r w:rsidRPr="008105FC">
        <w:rPr>
          <w:rFonts w:ascii="Times New Roman" w:hAnsi="Times New Roman"/>
          <w:sz w:val="24"/>
          <w:szCs w:val="24"/>
          <w:shd w:val="clear" w:color="auto" w:fill="FFFFFF"/>
          <w:lang w:val="en-AU"/>
        </w:rPr>
        <w:t>, N. (2012, March).</w:t>
      </w:r>
      <w:proofErr w:type="gramEnd"/>
      <w:r w:rsidRPr="008105FC">
        <w:rPr>
          <w:rFonts w:ascii="Times New Roman" w:hAnsi="Times New Roman"/>
          <w:sz w:val="24"/>
          <w:szCs w:val="24"/>
          <w:shd w:val="clear" w:color="auto" w:fill="FFFFFF"/>
          <w:lang w:val="en-AU"/>
        </w:rPr>
        <w:t xml:space="preserve"> Individual characteristic in online gaming and mobile application Use among Students in Higher Education institution: A confirmatory factor analysis. In</w:t>
      </w:r>
      <w:r w:rsidRPr="008105FC">
        <w:rPr>
          <w:rStyle w:val="apple-converted-space"/>
          <w:rFonts w:ascii="Times New Roman" w:hAnsi="Times New Roman"/>
          <w:sz w:val="24"/>
          <w:szCs w:val="24"/>
          <w:shd w:val="clear" w:color="auto" w:fill="FFFFFF"/>
          <w:lang w:val="en-AU"/>
        </w:rPr>
        <w:t> </w:t>
      </w:r>
      <w:r w:rsidRPr="008105FC">
        <w:rPr>
          <w:rFonts w:ascii="Times New Roman" w:hAnsi="Times New Roman"/>
          <w:i/>
          <w:iCs/>
          <w:sz w:val="24"/>
          <w:szCs w:val="24"/>
          <w:shd w:val="clear" w:color="auto" w:fill="FFFFFF"/>
          <w:lang w:val="en-AU"/>
        </w:rPr>
        <w:t xml:space="preserve">Presiding Seminar </w:t>
      </w:r>
      <w:proofErr w:type="spellStart"/>
      <w:r w:rsidRPr="008105FC">
        <w:rPr>
          <w:rFonts w:ascii="Times New Roman" w:hAnsi="Times New Roman"/>
          <w:i/>
          <w:iCs/>
          <w:sz w:val="24"/>
          <w:szCs w:val="24"/>
          <w:shd w:val="clear" w:color="auto" w:fill="FFFFFF"/>
          <w:lang w:val="en-AU"/>
        </w:rPr>
        <w:t>Institusi</w:t>
      </w:r>
      <w:proofErr w:type="spellEnd"/>
      <w:r w:rsidRPr="008105FC">
        <w:rPr>
          <w:rFonts w:ascii="Times New Roman" w:hAnsi="Times New Roman"/>
          <w:i/>
          <w:iCs/>
          <w:sz w:val="24"/>
          <w:szCs w:val="24"/>
          <w:shd w:val="clear" w:color="auto" w:fill="FFFFFF"/>
          <w:lang w:val="en-AU"/>
        </w:rPr>
        <w:t xml:space="preserve"> </w:t>
      </w:r>
      <w:proofErr w:type="spellStart"/>
      <w:r w:rsidRPr="008105FC">
        <w:rPr>
          <w:rFonts w:ascii="Times New Roman" w:hAnsi="Times New Roman"/>
          <w:i/>
          <w:iCs/>
          <w:sz w:val="24"/>
          <w:szCs w:val="24"/>
          <w:shd w:val="clear" w:color="auto" w:fill="FFFFFF"/>
          <w:lang w:val="en-AU"/>
        </w:rPr>
        <w:t>Pendidikan</w:t>
      </w:r>
      <w:proofErr w:type="spellEnd"/>
      <w:r w:rsidRPr="008105FC">
        <w:rPr>
          <w:rFonts w:ascii="Times New Roman" w:hAnsi="Times New Roman"/>
          <w:i/>
          <w:iCs/>
          <w:sz w:val="24"/>
          <w:szCs w:val="24"/>
          <w:shd w:val="clear" w:color="auto" w:fill="FFFFFF"/>
          <w:lang w:val="en-AU"/>
        </w:rPr>
        <w:t xml:space="preserve"> </w:t>
      </w:r>
      <w:proofErr w:type="spellStart"/>
      <w:r w:rsidRPr="008105FC">
        <w:rPr>
          <w:rFonts w:ascii="Times New Roman" w:hAnsi="Times New Roman"/>
          <w:i/>
          <w:iCs/>
          <w:sz w:val="24"/>
          <w:szCs w:val="24"/>
          <w:shd w:val="clear" w:color="auto" w:fill="FFFFFF"/>
          <w:lang w:val="en-AU"/>
        </w:rPr>
        <w:t>Tinggi</w:t>
      </w:r>
      <w:proofErr w:type="spellEnd"/>
      <w:r w:rsidRPr="008105FC">
        <w:rPr>
          <w:rStyle w:val="apple-converted-space"/>
          <w:rFonts w:ascii="Times New Roman" w:hAnsi="Times New Roman"/>
          <w:sz w:val="24"/>
          <w:szCs w:val="24"/>
          <w:shd w:val="clear" w:color="auto" w:fill="FFFFFF"/>
          <w:lang w:val="en-AU"/>
        </w:rPr>
        <w:t xml:space="preserve">, </w:t>
      </w:r>
      <w:r w:rsidRPr="008105FC">
        <w:rPr>
          <w:rFonts w:ascii="Times New Roman" w:hAnsi="Times New Roman"/>
          <w:i/>
          <w:iCs/>
          <w:sz w:val="24"/>
          <w:szCs w:val="24"/>
          <w:shd w:val="clear" w:color="auto" w:fill="FFFFFF"/>
          <w:lang w:val="en-AU"/>
        </w:rPr>
        <w:t>1</w:t>
      </w:r>
      <w:r w:rsidRPr="008105FC">
        <w:rPr>
          <w:rFonts w:ascii="Times New Roman" w:hAnsi="Times New Roman"/>
          <w:sz w:val="24"/>
          <w:szCs w:val="24"/>
          <w:shd w:val="clear" w:color="auto" w:fill="FFFFFF"/>
          <w:lang w:val="en-AU"/>
        </w:rPr>
        <w:t>(1).</w:t>
      </w:r>
    </w:p>
    <w:p w:rsidR="00911DE9" w:rsidRPr="008105FC" w:rsidRDefault="00911DE9" w:rsidP="00911DE9">
      <w:pPr>
        <w:autoSpaceDE w:val="0"/>
        <w:autoSpaceDN w:val="0"/>
        <w:adjustRightInd w:val="0"/>
        <w:ind w:left="709" w:hanging="709"/>
        <w:rPr>
          <w:rFonts w:ascii="Times New Roman" w:hAnsi="Times New Roman"/>
          <w:sz w:val="24"/>
          <w:szCs w:val="24"/>
          <w:lang w:val="en-AU"/>
        </w:rPr>
      </w:pPr>
      <w:r w:rsidRPr="008105FC">
        <w:rPr>
          <w:rFonts w:ascii="Times New Roman" w:hAnsi="Times New Roman"/>
          <w:sz w:val="24"/>
          <w:szCs w:val="24"/>
          <w:lang w:val="en-AU"/>
        </w:rPr>
        <w:t>Al-</w:t>
      </w:r>
      <w:proofErr w:type="spellStart"/>
      <w:r w:rsidRPr="008105FC">
        <w:rPr>
          <w:rFonts w:ascii="Times New Roman" w:hAnsi="Times New Roman"/>
          <w:sz w:val="24"/>
          <w:szCs w:val="24"/>
          <w:lang w:val="en-AU"/>
        </w:rPr>
        <w:t>Ruz</w:t>
      </w:r>
      <w:proofErr w:type="spellEnd"/>
      <w:r w:rsidRPr="008105FC">
        <w:rPr>
          <w:rFonts w:ascii="Times New Roman" w:hAnsi="Times New Roman"/>
          <w:sz w:val="24"/>
          <w:szCs w:val="24"/>
          <w:lang w:val="en-AU"/>
        </w:rPr>
        <w:t xml:space="preserve">, J. A., &amp; </w:t>
      </w:r>
      <w:proofErr w:type="spellStart"/>
      <w:r w:rsidRPr="008105FC">
        <w:rPr>
          <w:rFonts w:ascii="Times New Roman" w:hAnsi="Times New Roman"/>
          <w:sz w:val="24"/>
          <w:szCs w:val="24"/>
          <w:lang w:val="en-AU"/>
        </w:rPr>
        <w:t>Khasawneh</w:t>
      </w:r>
      <w:proofErr w:type="spellEnd"/>
      <w:r w:rsidRPr="008105FC">
        <w:rPr>
          <w:rFonts w:ascii="Times New Roman" w:hAnsi="Times New Roman"/>
          <w:sz w:val="24"/>
          <w:szCs w:val="24"/>
          <w:lang w:val="en-AU"/>
        </w:rPr>
        <w:t xml:space="preserve">, S. (2011). Jordanian pre-service teachers’ and technology integration: A human resource development approach. </w:t>
      </w:r>
      <w:r w:rsidRPr="008105FC">
        <w:rPr>
          <w:rFonts w:ascii="Times New Roman" w:hAnsi="Times New Roman"/>
          <w:i/>
          <w:iCs/>
          <w:sz w:val="24"/>
          <w:szCs w:val="24"/>
          <w:lang w:val="en-AU"/>
        </w:rPr>
        <w:t>Educational Technology &amp; Society, 14</w:t>
      </w:r>
      <w:r w:rsidRPr="008105FC">
        <w:rPr>
          <w:rFonts w:ascii="Times New Roman" w:hAnsi="Times New Roman"/>
          <w:sz w:val="24"/>
          <w:szCs w:val="24"/>
          <w:lang w:val="en-AU"/>
        </w:rPr>
        <w:t>, 77–87.</w:t>
      </w:r>
    </w:p>
    <w:p w:rsidR="00911DE9" w:rsidRPr="008105FC" w:rsidRDefault="00911DE9" w:rsidP="00911DE9">
      <w:pPr>
        <w:autoSpaceDE w:val="0"/>
        <w:autoSpaceDN w:val="0"/>
        <w:adjustRightInd w:val="0"/>
        <w:ind w:left="709" w:hanging="709"/>
        <w:rPr>
          <w:rFonts w:ascii="Times New Roman" w:hAnsi="Times New Roman"/>
          <w:i/>
          <w:iCs/>
          <w:sz w:val="24"/>
          <w:szCs w:val="24"/>
          <w:lang w:val="en-AU"/>
        </w:rPr>
      </w:pPr>
      <w:r w:rsidRPr="008105FC">
        <w:rPr>
          <w:rFonts w:ascii="Times New Roman" w:hAnsi="Times New Roman"/>
          <w:sz w:val="24"/>
          <w:szCs w:val="24"/>
          <w:lang w:val="en-AU"/>
        </w:rPr>
        <w:t xml:space="preserve">Anderson, J. &amp; </w:t>
      </w:r>
      <w:proofErr w:type="spellStart"/>
      <w:r w:rsidRPr="008105FC">
        <w:rPr>
          <w:rFonts w:ascii="Times New Roman" w:hAnsi="Times New Roman"/>
          <w:sz w:val="24"/>
          <w:szCs w:val="24"/>
          <w:lang w:val="en-AU"/>
        </w:rPr>
        <w:t>Schwager</w:t>
      </w:r>
      <w:proofErr w:type="spellEnd"/>
      <w:r w:rsidRPr="008105FC">
        <w:rPr>
          <w:rFonts w:ascii="Times New Roman" w:hAnsi="Times New Roman"/>
          <w:sz w:val="24"/>
          <w:szCs w:val="24"/>
          <w:lang w:val="en-AU"/>
        </w:rPr>
        <w:t xml:space="preserve">, P. (2004). </w:t>
      </w:r>
      <w:r w:rsidRPr="008105FC">
        <w:rPr>
          <w:rFonts w:ascii="Times New Roman" w:hAnsi="Times New Roman"/>
          <w:i/>
          <w:iCs/>
          <w:sz w:val="24"/>
          <w:szCs w:val="24"/>
          <w:lang w:val="en-AU"/>
        </w:rPr>
        <w:t xml:space="preserve">SME adoption of wireless </w:t>
      </w:r>
      <w:proofErr w:type="gramStart"/>
      <w:r w:rsidRPr="008105FC">
        <w:rPr>
          <w:rFonts w:ascii="Times New Roman" w:hAnsi="Times New Roman"/>
          <w:i/>
          <w:iCs/>
          <w:sz w:val="24"/>
          <w:szCs w:val="24"/>
          <w:lang w:val="en-AU"/>
        </w:rPr>
        <w:t>LAN  technology</w:t>
      </w:r>
      <w:proofErr w:type="gramEnd"/>
      <w:r w:rsidRPr="008105FC">
        <w:rPr>
          <w:rFonts w:ascii="Times New Roman" w:hAnsi="Times New Roman"/>
          <w:i/>
          <w:iCs/>
          <w:sz w:val="24"/>
          <w:szCs w:val="24"/>
          <w:lang w:val="en-AU"/>
        </w:rPr>
        <w:t xml:space="preserve">: Applying the UTAUT model. </w:t>
      </w:r>
      <w:r w:rsidRPr="008105FC">
        <w:rPr>
          <w:rFonts w:ascii="Times New Roman" w:hAnsi="Times New Roman"/>
          <w:sz w:val="24"/>
          <w:szCs w:val="24"/>
          <w:lang w:val="en-AU"/>
        </w:rPr>
        <w:t xml:space="preserve">Paper presented at the 7th conference of the Southern Association for Information Systems. Retrieved from: </w:t>
      </w:r>
      <w:hyperlink r:id="rId10" w:history="1">
        <w:r w:rsidRPr="008105FC">
          <w:rPr>
            <w:rStyle w:val="Hyperlink"/>
            <w:rFonts w:ascii="Times New Roman" w:hAnsi="Times New Roman"/>
            <w:sz w:val="24"/>
            <w:szCs w:val="24"/>
            <w:lang w:val="en-AU"/>
          </w:rPr>
          <w:t>http://aisel.aisnet.org/sais2004/6/</w:t>
        </w:r>
      </w:hyperlink>
      <w:r w:rsidRPr="008105FC">
        <w:rPr>
          <w:rFonts w:ascii="Times New Roman" w:hAnsi="Times New Roman"/>
          <w:sz w:val="24"/>
          <w:szCs w:val="24"/>
          <w:lang w:val="en-AU"/>
        </w:rPr>
        <w:t xml:space="preserve"> </w:t>
      </w:r>
    </w:p>
    <w:p w:rsidR="00911DE9" w:rsidRPr="008105FC" w:rsidRDefault="00911DE9" w:rsidP="00911DE9">
      <w:pPr>
        <w:autoSpaceDE w:val="0"/>
        <w:autoSpaceDN w:val="0"/>
        <w:adjustRightInd w:val="0"/>
        <w:ind w:left="709" w:hanging="709"/>
        <w:rPr>
          <w:rFonts w:ascii="Times New Roman" w:hAnsi="Times New Roman"/>
          <w:sz w:val="24"/>
          <w:szCs w:val="24"/>
          <w:lang w:val="en-AU"/>
        </w:rPr>
      </w:pPr>
      <w:proofErr w:type="gramStart"/>
      <w:r w:rsidRPr="008105FC">
        <w:rPr>
          <w:rFonts w:ascii="Times New Roman" w:hAnsi="Times New Roman"/>
          <w:sz w:val="24"/>
          <w:szCs w:val="24"/>
          <w:lang w:val="en-AU"/>
        </w:rPr>
        <w:t>Birch, A. &amp; Irvine, V. (2009).</w:t>
      </w:r>
      <w:proofErr w:type="gramEnd"/>
      <w:r w:rsidRPr="008105FC">
        <w:rPr>
          <w:rFonts w:ascii="Times New Roman" w:hAnsi="Times New Roman"/>
          <w:sz w:val="24"/>
          <w:szCs w:val="24"/>
          <w:lang w:val="en-AU"/>
        </w:rPr>
        <w:t xml:space="preserve"> Pre service teachers’ acceptance of ICT integration in the classroom: applying the UTAUT mode. </w:t>
      </w:r>
      <w:proofErr w:type="gramStart"/>
      <w:r w:rsidRPr="008105FC">
        <w:rPr>
          <w:rFonts w:ascii="Times New Roman" w:hAnsi="Times New Roman"/>
          <w:i/>
          <w:iCs/>
          <w:sz w:val="24"/>
          <w:szCs w:val="24"/>
          <w:lang w:val="en-AU"/>
        </w:rPr>
        <w:t>Educational Media International, 46</w:t>
      </w:r>
      <w:r w:rsidRPr="008105FC">
        <w:rPr>
          <w:rFonts w:ascii="Times New Roman" w:hAnsi="Times New Roman"/>
          <w:sz w:val="24"/>
          <w:szCs w:val="24"/>
          <w:lang w:val="en-AU"/>
        </w:rPr>
        <w:t>(4), 295-315.</w:t>
      </w:r>
      <w:proofErr w:type="gramEnd"/>
    </w:p>
    <w:p w:rsidR="00911DE9" w:rsidRPr="008105FC" w:rsidRDefault="00911DE9" w:rsidP="00911DE9">
      <w:pPr>
        <w:ind w:left="709" w:hanging="709"/>
        <w:rPr>
          <w:rFonts w:ascii="Times New Roman" w:hAnsi="Times New Roman"/>
          <w:sz w:val="24"/>
          <w:szCs w:val="24"/>
          <w:lang w:val="en-AU"/>
        </w:rPr>
      </w:pPr>
      <w:r w:rsidRPr="008105FC">
        <w:rPr>
          <w:rFonts w:ascii="Times New Roman" w:hAnsi="Times New Roman"/>
          <w:sz w:val="24"/>
          <w:szCs w:val="24"/>
          <w:lang w:val="en-AU"/>
        </w:rPr>
        <w:t xml:space="preserve">Cox, M. (2013). Formal to informal learning with IT: Research challenges and issues for </w:t>
      </w:r>
      <w:proofErr w:type="gramStart"/>
      <w:r w:rsidRPr="008105FC">
        <w:rPr>
          <w:rFonts w:ascii="Times New Roman" w:hAnsi="Times New Roman"/>
          <w:sz w:val="24"/>
          <w:szCs w:val="24"/>
          <w:lang w:val="en-AU"/>
        </w:rPr>
        <w:t>e-learning</w:t>
      </w:r>
      <w:proofErr w:type="gramEnd"/>
      <w:r w:rsidRPr="008105FC">
        <w:rPr>
          <w:rFonts w:ascii="Times New Roman" w:hAnsi="Times New Roman"/>
          <w:sz w:val="24"/>
          <w:szCs w:val="24"/>
          <w:lang w:val="en-AU"/>
        </w:rPr>
        <w:t xml:space="preserve">. </w:t>
      </w:r>
      <w:r w:rsidRPr="008105FC">
        <w:rPr>
          <w:rFonts w:ascii="Times New Roman" w:hAnsi="Times New Roman"/>
          <w:i/>
          <w:iCs/>
          <w:sz w:val="24"/>
          <w:szCs w:val="24"/>
          <w:lang w:val="en-AU"/>
        </w:rPr>
        <w:t>Journal of computer assisted learning, 29</w:t>
      </w:r>
      <w:r w:rsidRPr="008105FC">
        <w:rPr>
          <w:rFonts w:ascii="Times New Roman" w:hAnsi="Times New Roman"/>
          <w:sz w:val="24"/>
          <w:szCs w:val="24"/>
          <w:lang w:val="en-AU"/>
        </w:rPr>
        <w:t xml:space="preserve">(1), </w:t>
      </w:r>
      <w:proofErr w:type="gramStart"/>
      <w:r w:rsidRPr="008105FC">
        <w:rPr>
          <w:rFonts w:ascii="Times New Roman" w:hAnsi="Times New Roman"/>
          <w:sz w:val="24"/>
          <w:szCs w:val="24"/>
          <w:lang w:val="en-AU"/>
        </w:rPr>
        <w:t>85</w:t>
      </w:r>
      <w:proofErr w:type="gramEnd"/>
      <w:r w:rsidRPr="008105FC">
        <w:rPr>
          <w:rFonts w:ascii="Times New Roman" w:hAnsi="Times New Roman"/>
          <w:sz w:val="24"/>
          <w:szCs w:val="24"/>
          <w:lang w:val="en-AU"/>
        </w:rPr>
        <w:t>-105.</w:t>
      </w:r>
    </w:p>
    <w:p w:rsidR="00911DE9" w:rsidRPr="008105FC" w:rsidRDefault="00911DE9" w:rsidP="00911DE9">
      <w:pPr>
        <w:autoSpaceDE w:val="0"/>
        <w:autoSpaceDN w:val="0"/>
        <w:adjustRightInd w:val="0"/>
        <w:ind w:left="709" w:hanging="709"/>
        <w:rPr>
          <w:rFonts w:ascii="Times New Roman" w:hAnsi="Times New Roman"/>
          <w:sz w:val="24"/>
          <w:szCs w:val="24"/>
          <w:lang w:val="en-AU"/>
        </w:rPr>
      </w:pPr>
      <w:proofErr w:type="gramStart"/>
      <w:r w:rsidRPr="008105FC">
        <w:rPr>
          <w:rFonts w:ascii="Times New Roman" w:hAnsi="Times New Roman"/>
          <w:sz w:val="24"/>
          <w:szCs w:val="24"/>
          <w:lang w:val="en-AU"/>
        </w:rPr>
        <w:t xml:space="preserve">Davis, F., </w:t>
      </w:r>
      <w:proofErr w:type="spellStart"/>
      <w:r w:rsidRPr="008105FC">
        <w:rPr>
          <w:rFonts w:ascii="Times New Roman" w:hAnsi="Times New Roman"/>
          <w:sz w:val="24"/>
          <w:szCs w:val="24"/>
          <w:lang w:val="en-AU"/>
        </w:rPr>
        <w:t>Bagozzi</w:t>
      </w:r>
      <w:proofErr w:type="spellEnd"/>
      <w:r w:rsidRPr="008105FC">
        <w:rPr>
          <w:rFonts w:ascii="Times New Roman" w:hAnsi="Times New Roman"/>
          <w:sz w:val="24"/>
          <w:szCs w:val="24"/>
          <w:lang w:val="en-AU"/>
        </w:rPr>
        <w:t xml:space="preserve">, R. &amp; </w:t>
      </w:r>
      <w:proofErr w:type="spellStart"/>
      <w:r w:rsidRPr="008105FC">
        <w:rPr>
          <w:rFonts w:ascii="Times New Roman" w:hAnsi="Times New Roman"/>
          <w:sz w:val="24"/>
          <w:szCs w:val="24"/>
          <w:lang w:val="en-AU"/>
        </w:rPr>
        <w:t>Warshaw</w:t>
      </w:r>
      <w:proofErr w:type="spellEnd"/>
      <w:r w:rsidRPr="008105FC">
        <w:rPr>
          <w:rFonts w:ascii="Times New Roman" w:hAnsi="Times New Roman"/>
          <w:sz w:val="24"/>
          <w:szCs w:val="24"/>
          <w:lang w:val="en-AU"/>
        </w:rPr>
        <w:t>, P. (1989).</w:t>
      </w:r>
      <w:proofErr w:type="gramEnd"/>
      <w:r w:rsidRPr="008105FC">
        <w:rPr>
          <w:rFonts w:ascii="Times New Roman" w:hAnsi="Times New Roman"/>
          <w:sz w:val="24"/>
          <w:szCs w:val="24"/>
          <w:lang w:val="en-AU"/>
        </w:rPr>
        <w:t xml:space="preserve"> User acceptance of computer technology: A comparison of two theoretical models. </w:t>
      </w:r>
      <w:proofErr w:type="gramStart"/>
      <w:r w:rsidRPr="008105FC">
        <w:rPr>
          <w:rFonts w:ascii="Times New Roman" w:hAnsi="Times New Roman"/>
          <w:i/>
          <w:iCs/>
          <w:sz w:val="24"/>
          <w:szCs w:val="24"/>
          <w:lang w:val="en-AU"/>
        </w:rPr>
        <w:t>Management Science, 35</w:t>
      </w:r>
      <w:r w:rsidRPr="008105FC">
        <w:rPr>
          <w:rFonts w:ascii="Times New Roman" w:hAnsi="Times New Roman"/>
          <w:sz w:val="24"/>
          <w:szCs w:val="24"/>
          <w:lang w:val="en-AU"/>
        </w:rPr>
        <w:t>(8), 982-1003.</w:t>
      </w:r>
      <w:proofErr w:type="gramEnd"/>
    </w:p>
    <w:p w:rsidR="00911DE9" w:rsidRPr="008105FC" w:rsidRDefault="00911DE9" w:rsidP="00911DE9">
      <w:pPr>
        <w:autoSpaceDE w:val="0"/>
        <w:autoSpaceDN w:val="0"/>
        <w:adjustRightInd w:val="0"/>
        <w:ind w:left="709" w:hanging="709"/>
        <w:rPr>
          <w:rFonts w:ascii="Times New Roman" w:hAnsi="Times New Roman"/>
          <w:i/>
          <w:iCs/>
          <w:sz w:val="24"/>
          <w:szCs w:val="24"/>
          <w:lang w:val="en-AU"/>
        </w:rPr>
      </w:pPr>
      <w:r w:rsidRPr="008105FC">
        <w:rPr>
          <w:rFonts w:ascii="Times New Roman" w:hAnsi="Times New Roman"/>
          <w:sz w:val="24"/>
          <w:szCs w:val="24"/>
          <w:lang w:val="en-AU"/>
        </w:rPr>
        <w:t xml:space="preserve">Donaldson, R. (2011). </w:t>
      </w:r>
      <w:proofErr w:type="gramStart"/>
      <w:r w:rsidRPr="008105FC">
        <w:rPr>
          <w:rFonts w:ascii="Times New Roman" w:hAnsi="Times New Roman"/>
          <w:sz w:val="24"/>
          <w:szCs w:val="24"/>
          <w:lang w:val="en-AU"/>
        </w:rPr>
        <w:t>Student acceptance of mobile learning.</w:t>
      </w:r>
      <w:proofErr w:type="gramEnd"/>
      <w:r w:rsidRPr="008105FC">
        <w:rPr>
          <w:rFonts w:ascii="Times New Roman" w:hAnsi="Times New Roman"/>
          <w:sz w:val="24"/>
          <w:szCs w:val="24"/>
          <w:lang w:val="en-AU"/>
        </w:rPr>
        <w:t xml:space="preserve"> </w:t>
      </w:r>
      <w:r w:rsidRPr="008105FC">
        <w:rPr>
          <w:rFonts w:ascii="Times New Roman" w:hAnsi="Times New Roman"/>
          <w:i/>
          <w:iCs/>
          <w:sz w:val="24"/>
          <w:szCs w:val="24"/>
          <w:lang w:val="en-AU"/>
        </w:rPr>
        <w:t xml:space="preserve">Electronic Theses, Treatises and Dissertations. </w:t>
      </w:r>
      <w:r w:rsidRPr="008105FC">
        <w:rPr>
          <w:rFonts w:ascii="Times New Roman" w:hAnsi="Times New Roman"/>
          <w:sz w:val="24"/>
          <w:szCs w:val="24"/>
          <w:lang w:val="en-AU"/>
        </w:rPr>
        <w:t xml:space="preserve">Paper 716. Retrieved from: </w:t>
      </w:r>
      <w:hyperlink r:id="rId11" w:history="1">
        <w:r w:rsidRPr="008105FC">
          <w:rPr>
            <w:rStyle w:val="Hyperlink"/>
            <w:rFonts w:ascii="Times New Roman" w:hAnsi="Times New Roman"/>
            <w:sz w:val="24"/>
            <w:szCs w:val="24"/>
            <w:lang w:val="en-AU"/>
          </w:rPr>
          <w:t>http://diginole.lib.fsu.edu/etd/716/</w:t>
        </w:r>
      </w:hyperlink>
      <w:r w:rsidRPr="008105FC">
        <w:rPr>
          <w:rFonts w:ascii="Times New Roman" w:hAnsi="Times New Roman"/>
          <w:sz w:val="24"/>
          <w:szCs w:val="24"/>
          <w:lang w:val="en-AU"/>
        </w:rPr>
        <w:t xml:space="preserve"> </w:t>
      </w:r>
    </w:p>
    <w:p w:rsidR="00911DE9" w:rsidRPr="008105FC" w:rsidRDefault="00911DE9" w:rsidP="00911DE9">
      <w:pPr>
        <w:ind w:left="709" w:hanging="709"/>
        <w:rPr>
          <w:rFonts w:ascii="Times New Roman" w:hAnsi="Times New Roman"/>
          <w:i/>
          <w:iCs/>
          <w:sz w:val="24"/>
          <w:szCs w:val="24"/>
          <w:lang w:val="en-AU"/>
        </w:rPr>
      </w:pPr>
      <w:proofErr w:type="gramStart"/>
      <w:r w:rsidRPr="008105FC">
        <w:rPr>
          <w:rFonts w:ascii="Times New Roman" w:hAnsi="Times New Roman"/>
          <w:sz w:val="24"/>
          <w:szCs w:val="24"/>
          <w:lang w:val="en-AU"/>
        </w:rPr>
        <w:t>Ely, E., Pullen, P., Kennedy, M., Hirsch, S. &amp; Williams, C. (2014).</w:t>
      </w:r>
      <w:proofErr w:type="gramEnd"/>
      <w:r w:rsidRPr="008105FC">
        <w:rPr>
          <w:rFonts w:ascii="Times New Roman" w:hAnsi="Times New Roman"/>
          <w:sz w:val="24"/>
          <w:szCs w:val="24"/>
          <w:lang w:val="en-AU"/>
        </w:rPr>
        <w:t xml:space="preserve"> </w:t>
      </w:r>
      <w:proofErr w:type="gramStart"/>
      <w:r w:rsidRPr="008105FC">
        <w:rPr>
          <w:rFonts w:ascii="Times New Roman" w:hAnsi="Times New Roman"/>
          <w:sz w:val="24"/>
          <w:szCs w:val="24"/>
          <w:lang w:val="en-AU"/>
        </w:rPr>
        <w:t>Use of instructional technology to improve teacher candidate knowledge of vocabulary instruction.</w:t>
      </w:r>
      <w:proofErr w:type="gramEnd"/>
      <w:r w:rsidRPr="008105FC">
        <w:rPr>
          <w:rFonts w:ascii="Times New Roman" w:hAnsi="Times New Roman"/>
          <w:sz w:val="24"/>
          <w:szCs w:val="24"/>
          <w:lang w:val="en-AU"/>
        </w:rPr>
        <w:t xml:space="preserve"> </w:t>
      </w:r>
      <w:proofErr w:type="gramStart"/>
      <w:r w:rsidRPr="008105FC">
        <w:rPr>
          <w:rFonts w:ascii="Times New Roman" w:hAnsi="Times New Roman"/>
          <w:i/>
          <w:iCs/>
          <w:sz w:val="24"/>
          <w:szCs w:val="24"/>
          <w:lang w:val="en-AU"/>
        </w:rPr>
        <w:t>Computers and Education, 75</w:t>
      </w:r>
      <w:r w:rsidRPr="008105FC">
        <w:rPr>
          <w:rFonts w:ascii="Times New Roman" w:hAnsi="Times New Roman"/>
          <w:sz w:val="24"/>
          <w:szCs w:val="24"/>
          <w:lang w:val="en-AU"/>
        </w:rPr>
        <w:t>, 44-52.</w:t>
      </w:r>
      <w:proofErr w:type="gramEnd"/>
    </w:p>
    <w:p w:rsidR="00911DE9" w:rsidRPr="008105FC" w:rsidRDefault="00911DE9" w:rsidP="00911DE9">
      <w:pPr>
        <w:ind w:left="709" w:hanging="709"/>
        <w:rPr>
          <w:rFonts w:ascii="Times New Roman" w:hAnsi="Times New Roman"/>
          <w:i/>
          <w:sz w:val="24"/>
          <w:szCs w:val="24"/>
          <w:lang w:val="en-AU"/>
        </w:rPr>
      </w:pPr>
      <w:r w:rsidRPr="008105FC">
        <w:rPr>
          <w:rFonts w:ascii="Times New Roman" w:hAnsi="Times New Roman"/>
          <w:sz w:val="24"/>
          <w:szCs w:val="24"/>
          <w:lang w:val="en-AU"/>
        </w:rPr>
        <w:lastRenderedPageBreak/>
        <w:t xml:space="preserve">Gay, </w:t>
      </w:r>
      <w:r w:rsidR="008105FC" w:rsidRPr="008105FC">
        <w:rPr>
          <w:rFonts w:ascii="Times New Roman" w:hAnsi="Times New Roman"/>
          <w:sz w:val="24"/>
          <w:szCs w:val="24"/>
          <w:lang w:val="en-AU"/>
        </w:rPr>
        <w:t xml:space="preserve">L. &amp; </w:t>
      </w:r>
      <w:proofErr w:type="spellStart"/>
      <w:r w:rsidR="008105FC" w:rsidRPr="008105FC">
        <w:rPr>
          <w:rFonts w:ascii="Times New Roman" w:hAnsi="Times New Roman"/>
          <w:sz w:val="24"/>
          <w:szCs w:val="24"/>
          <w:lang w:val="en-AU"/>
        </w:rPr>
        <w:t>Airasian</w:t>
      </w:r>
      <w:proofErr w:type="spellEnd"/>
      <w:r w:rsidR="008105FC" w:rsidRPr="008105FC">
        <w:rPr>
          <w:rFonts w:ascii="Times New Roman" w:hAnsi="Times New Roman"/>
          <w:sz w:val="24"/>
          <w:szCs w:val="24"/>
          <w:lang w:val="en-AU"/>
        </w:rPr>
        <w:t xml:space="preserve">, P. </w:t>
      </w:r>
      <w:r w:rsidRPr="008105FC">
        <w:rPr>
          <w:rFonts w:ascii="Times New Roman" w:hAnsi="Times New Roman"/>
          <w:sz w:val="24"/>
          <w:szCs w:val="24"/>
          <w:lang w:val="en-AU"/>
        </w:rPr>
        <w:t xml:space="preserve">(2002). </w:t>
      </w:r>
      <w:r w:rsidRPr="008105FC">
        <w:rPr>
          <w:rFonts w:ascii="Times New Roman" w:hAnsi="Times New Roman"/>
          <w:i/>
          <w:sz w:val="24"/>
          <w:szCs w:val="24"/>
          <w:lang w:val="en-AU"/>
        </w:rPr>
        <w:t>Educational research: Competencies for analysis and application</w:t>
      </w:r>
      <w:r w:rsidR="008105FC" w:rsidRPr="008105FC">
        <w:rPr>
          <w:rFonts w:ascii="Times New Roman" w:hAnsi="Times New Roman"/>
          <w:i/>
          <w:sz w:val="24"/>
          <w:szCs w:val="24"/>
          <w:lang w:val="en-AU"/>
        </w:rPr>
        <w:t xml:space="preserve">. </w:t>
      </w:r>
      <w:r w:rsidRPr="008105FC">
        <w:rPr>
          <w:rFonts w:ascii="Times New Roman" w:hAnsi="Times New Roman"/>
          <w:sz w:val="24"/>
          <w:szCs w:val="24"/>
          <w:lang w:val="en-AU"/>
        </w:rPr>
        <w:t>Upper Saddle River, NJ: Merrill.</w:t>
      </w:r>
    </w:p>
    <w:p w:rsidR="00911DE9" w:rsidRPr="008105FC" w:rsidRDefault="00911DE9" w:rsidP="00911DE9">
      <w:pPr>
        <w:ind w:left="709" w:hanging="709"/>
        <w:rPr>
          <w:rFonts w:ascii="Times New Roman" w:hAnsi="Times New Roman"/>
          <w:sz w:val="24"/>
          <w:szCs w:val="24"/>
          <w:lang w:val="en-AU"/>
        </w:rPr>
      </w:pPr>
      <w:r w:rsidRPr="008105FC">
        <w:rPr>
          <w:rFonts w:ascii="Times New Roman" w:hAnsi="Times New Roman"/>
          <w:sz w:val="24"/>
          <w:szCs w:val="24"/>
          <w:lang w:val="en-AU"/>
        </w:rPr>
        <w:t>Herrington, A.,</w:t>
      </w:r>
      <w:r w:rsidRPr="008105FC">
        <w:rPr>
          <w:rStyle w:val="apple-converted-space"/>
          <w:rFonts w:ascii="Times New Roman" w:hAnsi="Times New Roman"/>
          <w:sz w:val="24"/>
          <w:szCs w:val="24"/>
          <w:lang w:val="en-AU"/>
        </w:rPr>
        <w:t xml:space="preserve"> &amp; </w:t>
      </w:r>
      <w:r w:rsidRPr="008105FC">
        <w:rPr>
          <w:rFonts w:ascii="Times New Roman" w:hAnsi="Times New Roman"/>
          <w:sz w:val="24"/>
          <w:szCs w:val="24"/>
          <w:lang w:val="en-AU"/>
        </w:rPr>
        <w:t xml:space="preserve">Herrington, J. (2008). </w:t>
      </w:r>
      <w:r w:rsidRPr="008105FC">
        <w:rPr>
          <w:rStyle w:val="Emphasis"/>
          <w:rFonts w:ascii="Times New Roman" w:hAnsi="Times New Roman"/>
          <w:sz w:val="24"/>
          <w:szCs w:val="24"/>
          <w:lang w:val="en-AU"/>
        </w:rPr>
        <w:t>What is an authentic learning environment?</w:t>
      </w:r>
      <w:r w:rsidRPr="008105FC">
        <w:rPr>
          <w:rFonts w:ascii="Times New Roman" w:hAnsi="Times New Roman"/>
          <w:sz w:val="24"/>
          <w:szCs w:val="24"/>
          <w:lang w:val="en-AU"/>
        </w:rPr>
        <w:t xml:space="preserve"> In: Online and Distance Learning: Concepts, Methodologies, Tools, and Applications, Information Science Reference: 68 – 76.</w:t>
      </w:r>
    </w:p>
    <w:p w:rsidR="00911DE9" w:rsidRPr="008105FC" w:rsidRDefault="00911DE9" w:rsidP="00911DE9">
      <w:pPr>
        <w:autoSpaceDE w:val="0"/>
        <w:autoSpaceDN w:val="0"/>
        <w:adjustRightInd w:val="0"/>
        <w:ind w:left="709" w:hanging="709"/>
        <w:rPr>
          <w:rFonts w:ascii="Times New Roman" w:hAnsi="Times New Roman"/>
          <w:i/>
          <w:iCs/>
          <w:sz w:val="24"/>
          <w:szCs w:val="24"/>
          <w:lang w:val="en-AU"/>
        </w:rPr>
      </w:pPr>
      <w:proofErr w:type="spellStart"/>
      <w:proofErr w:type="gramStart"/>
      <w:r w:rsidRPr="008105FC">
        <w:rPr>
          <w:rFonts w:ascii="Times New Roman" w:hAnsi="Times New Roman"/>
          <w:sz w:val="24"/>
          <w:szCs w:val="24"/>
          <w:lang w:val="en-AU"/>
        </w:rPr>
        <w:t>Jazihan</w:t>
      </w:r>
      <w:proofErr w:type="spellEnd"/>
      <w:r w:rsidRPr="008105FC">
        <w:rPr>
          <w:rFonts w:ascii="Times New Roman" w:hAnsi="Times New Roman"/>
          <w:sz w:val="24"/>
          <w:szCs w:val="24"/>
          <w:lang w:val="en-AU"/>
        </w:rPr>
        <w:t xml:space="preserve">, M., </w:t>
      </w:r>
      <w:proofErr w:type="spellStart"/>
      <w:r w:rsidRPr="008105FC">
        <w:rPr>
          <w:rFonts w:ascii="Times New Roman" w:hAnsi="Times New Roman"/>
          <w:sz w:val="24"/>
          <w:szCs w:val="24"/>
          <w:lang w:val="en-AU"/>
        </w:rPr>
        <w:t>Mohd</w:t>
      </w:r>
      <w:proofErr w:type="spellEnd"/>
      <w:r w:rsidRPr="008105FC">
        <w:rPr>
          <w:rFonts w:ascii="Times New Roman" w:hAnsi="Times New Roman"/>
          <w:sz w:val="24"/>
          <w:szCs w:val="24"/>
          <w:lang w:val="en-AU"/>
        </w:rPr>
        <w:t xml:space="preserve"> </w:t>
      </w:r>
      <w:proofErr w:type="spellStart"/>
      <w:r w:rsidRPr="008105FC">
        <w:rPr>
          <w:rFonts w:ascii="Times New Roman" w:hAnsi="Times New Roman"/>
          <w:sz w:val="24"/>
          <w:szCs w:val="24"/>
          <w:lang w:val="en-AU"/>
        </w:rPr>
        <w:t>Ayub</w:t>
      </w:r>
      <w:proofErr w:type="spellEnd"/>
      <w:r w:rsidRPr="008105FC">
        <w:rPr>
          <w:rFonts w:ascii="Times New Roman" w:hAnsi="Times New Roman"/>
          <w:sz w:val="24"/>
          <w:szCs w:val="24"/>
          <w:lang w:val="en-AU"/>
        </w:rPr>
        <w:t>, A., &amp; Su Luan, W. (2013).</w:t>
      </w:r>
      <w:proofErr w:type="gramEnd"/>
      <w:r w:rsidRPr="008105FC">
        <w:rPr>
          <w:rFonts w:ascii="Times New Roman" w:hAnsi="Times New Roman"/>
          <w:sz w:val="24"/>
          <w:szCs w:val="24"/>
          <w:lang w:val="en-AU"/>
        </w:rPr>
        <w:t xml:space="preserve"> </w:t>
      </w:r>
      <w:r w:rsidRPr="008105FC">
        <w:rPr>
          <w:rFonts w:ascii="Times New Roman" w:hAnsi="Times New Roman"/>
          <w:i/>
          <w:iCs/>
          <w:sz w:val="24"/>
          <w:szCs w:val="24"/>
          <w:lang w:val="en-AU"/>
        </w:rPr>
        <w:t xml:space="preserve">Factors influence the acceptance of </w:t>
      </w:r>
      <w:proofErr w:type="gramStart"/>
      <w:r w:rsidRPr="008105FC">
        <w:rPr>
          <w:rFonts w:ascii="Times New Roman" w:hAnsi="Times New Roman"/>
          <w:i/>
          <w:iCs/>
          <w:sz w:val="24"/>
          <w:szCs w:val="24"/>
          <w:lang w:val="en-AU"/>
        </w:rPr>
        <w:t>m-learning</w:t>
      </w:r>
      <w:proofErr w:type="gramEnd"/>
      <w:r w:rsidRPr="008105FC">
        <w:rPr>
          <w:rFonts w:ascii="Times New Roman" w:hAnsi="Times New Roman"/>
          <w:i/>
          <w:iCs/>
          <w:sz w:val="24"/>
          <w:szCs w:val="24"/>
          <w:lang w:val="en-AU"/>
        </w:rPr>
        <w:t xml:space="preserve"> in Malaysia: Perceived usefulness, perceived ease of use and attitude. </w:t>
      </w:r>
      <w:r w:rsidRPr="008105FC">
        <w:rPr>
          <w:rFonts w:ascii="Times New Roman" w:hAnsi="Times New Roman"/>
          <w:sz w:val="24"/>
          <w:szCs w:val="24"/>
          <w:lang w:val="en-AU"/>
        </w:rPr>
        <w:t>In Wong, L.-H. et al. (Eds.) (2013)</w:t>
      </w:r>
      <w:proofErr w:type="gramStart"/>
      <w:r w:rsidRPr="008105FC">
        <w:rPr>
          <w:rFonts w:ascii="Times New Roman" w:hAnsi="Times New Roman"/>
          <w:sz w:val="24"/>
          <w:szCs w:val="24"/>
          <w:lang w:val="en-AU"/>
        </w:rPr>
        <w:t>. Proceedings of the 21st International Conference on Computers in Education.</w:t>
      </w:r>
      <w:proofErr w:type="gramEnd"/>
      <w:r w:rsidRPr="008105FC">
        <w:rPr>
          <w:rFonts w:ascii="Times New Roman" w:hAnsi="Times New Roman"/>
          <w:sz w:val="24"/>
          <w:szCs w:val="24"/>
          <w:lang w:val="en-AU"/>
        </w:rPr>
        <w:t xml:space="preserve"> Indonesia: Asia-Pacific Society for Computers in Education. Retrieved from </w:t>
      </w:r>
      <w:hyperlink r:id="rId12" w:history="1">
        <w:r w:rsidRPr="008105FC">
          <w:rPr>
            <w:rStyle w:val="Hyperlink"/>
            <w:rFonts w:ascii="Times New Roman" w:hAnsi="Times New Roman"/>
            <w:sz w:val="24"/>
            <w:szCs w:val="24"/>
            <w:lang w:val="en-AU"/>
          </w:rPr>
          <w:t>http://icce2013bali.org/datacenter/mainconferenceproceedingsforindividualdownload/c7/C7-s-133.pdf</w:t>
        </w:r>
      </w:hyperlink>
      <w:r w:rsidRPr="008105FC">
        <w:rPr>
          <w:rFonts w:ascii="Times New Roman" w:hAnsi="Times New Roman"/>
          <w:sz w:val="24"/>
          <w:szCs w:val="24"/>
          <w:lang w:val="en-AU"/>
        </w:rPr>
        <w:t xml:space="preserve"> </w:t>
      </w:r>
    </w:p>
    <w:p w:rsidR="00911DE9" w:rsidRPr="008105FC" w:rsidRDefault="00911DE9" w:rsidP="00911DE9">
      <w:pPr>
        <w:autoSpaceDE w:val="0"/>
        <w:autoSpaceDN w:val="0"/>
        <w:adjustRightInd w:val="0"/>
        <w:ind w:left="709" w:hanging="709"/>
        <w:rPr>
          <w:rFonts w:ascii="Times New Roman" w:hAnsi="Times New Roman"/>
          <w:sz w:val="24"/>
          <w:szCs w:val="24"/>
          <w:shd w:val="clear" w:color="auto" w:fill="FFFFFF"/>
          <w:lang w:val="en-AU"/>
        </w:rPr>
      </w:pPr>
      <w:r w:rsidRPr="008105FC">
        <w:rPr>
          <w:rFonts w:ascii="Times New Roman" w:hAnsi="Times New Roman"/>
          <w:sz w:val="24"/>
          <w:szCs w:val="24"/>
          <w:shd w:val="clear" w:color="auto" w:fill="FFFFFF"/>
          <w:lang w:val="en-AU"/>
        </w:rPr>
        <w:t>J-F</w:t>
      </w:r>
      <w:proofErr w:type="gramStart"/>
      <w:r w:rsidRPr="008105FC">
        <w:rPr>
          <w:rFonts w:ascii="Times New Roman" w:hAnsi="Times New Roman"/>
          <w:sz w:val="24"/>
          <w:szCs w:val="24"/>
          <w:shd w:val="clear" w:color="auto" w:fill="FFFFFF"/>
          <w:lang w:val="en-AU"/>
        </w:rPr>
        <w:t>.,</w:t>
      </w:r>
      <w:proofErr w:type="gramEnd"/>
      <w:r w:rsidRPr="008105FC">
        <w:rPr>
          <w:rFonts w:ascii="Times New Roman" w:hAnsi="Times New Roman"/>
          <w:sz w:val="24"/>
          <w:szCs w:val="24"/>
          <w:shd w:val="clear" w:color="auto" w:fill="FFFFFF"/>
          <w:lang w:val="en-AU"/>
        </w:rPr>
        <w:t xml:space="preserve"> Pullen, D., </w:t>
      </w:r>
      <w:proofErr w:type="spellStart"/>
      <w:r w:rsidRPr="008105FC">
        <w:rPr>
          <w:rFonts w:ascii="Times New Roman" w:hAnsi="Times New Roman"/>
          <w:sz w:val="24"/>
          <w:szCs w:val="24"/>
          <w:shd w:val="clear" w:color="auto" w:fill="FFFFFF"/>
          <w:lang w:val="en-AU"/>
        </w:rPr>
        <w:t>Swabey</w:t>
      </w:r>
      <w:proofErr w:type="spellEnd"/>
      <w:r w:rsidRPr="008105FC">
        <w:rPr>
          <w:rFonts w:ascii="Times New Roman" w:hAnsi="Times New Roman"/>
          <w:sz w:val="24"/>
          <w:szCs w:val="24"/>
          <w:shd w:val="clear" w:color="auto" w:fill="FFFFFF"/>
          <w:lang w:val="en-AU"/>
        </w:rPr>
        <w:t xml:space="preserve">, K. (2014). Adolescent use of mobile phones: A developmental framework. </w:t>
      </w:r>
      <w:proofErr w:type="gramStart"/>
      <w:r w:rsidRPr="008105FC">
        <w:rPr>
          <w:rFonts w:ascii="Times New Roman" w:hAnsi="Times New Roman"/>
          <w:i/>
          <w:sz w:val="24"/>
          <w:szCs w:val="24"/>
          <w:shd w:val="clear" w:color="auto" w:fill="FFFFFF"/>
          <w:lang w:val="en-AU"/>
        </w:rPr>
        <w:t>Australian Educational Computing, 29</w:t>
      </w:r>
      <w:r w:rsidRPr="008105FC">
        <w:rPr>
          <w:rFonts w:ascii="Times New Roman" w:hAnsi="Times New Roman"/>
          <w:sz w:val="24"/>
          <w:szCs w:val="24"/>
          <w:shd w:val="clear" w:color="auto" w:fill="FFFFFF"/>
          <w:lang w:val="en-AU"/>
        </w:rPr>
        <w:t>(1), 1-10.</w:t>
      </w:r>
      <w:proofErr w:type="gramEnd"/>
    </w:p>
    <w:p w:rsidR="00911DE9" w:rsidRPr="008105FC" w:rsidRDefault="00911DE9" w:rsidP="00911DE9">
      <w:pPr>
        <w:autoSpaceDE w:val="0"/>
        <w:autoSpaceDN w:val="0"/>
        <w:adjustRightInd w:val="0"/>
        <w:ind w:left="709" w:hanging="709"/>
        <w:rPr>
          <w:rFonts w:ascii="Times New Roman" w:hAnsi="Times New Roman"/>
          <w:sz w:val="24"/>
          <w:szCs w:val="24"/>
          <w:shd w:val="clear" w:color="auto" w:fill="FFFFFF"/>
          <w:lang w:val="en-AU"/>
        </w:rPr>
      </w:pPr>
      <w:proofErr w:type="gramStart"/>
      <w:r w:rsidRPr="008105FC">
        <w:rPr>
          <w:rFonts w:ascii="Times New Roman" w:hAnsi="Times New Roman"/>
          <w:sz w:val="24"/>
          <w:szCs w:val="24"/>
          <w:shd w:val="clear" w:color="auto" w:fill="FFFFFF"/>
          <w:lang w:val="en-AU"/>
        </w:rPr>
        <w:t xml:space="preserve">Kim, J. I., </w:t>
      </w:r>
      <w:proofErr w:type="spellStart"/>
      <w:r w:rsidRPr="008105FC">
        <w:rPr>
          <w:rFonts w:ascii="Times New Roman" w:hAnsi="Times New Roman"/>
          <w:sz w:val="24"/>
          <w:szCs w:val="24"/>
          <w:shd w:val="clear" w:color="auto" w:fill="FFFFFF"/>
          <w:lang w:val="en-AU"/>
        </w:rPr>
        <w:t>Ju</w:t>
      </w:r>
      <w:proofErr w:type="spellEnd"/>
      <w:r w:rsidRPr="008105FC">
        <w:rPr>
          <w:rFonts w:ascii="Times New Roman" w:hAnsi="Times New Roman"/>
          <w:sz w:val="24"/>
          <w:szCs w:val="24"/>
          <w:shd w:val="clear" w:color="auto" w:fill="FFFFFF"/>
          <w:lang w:val="en-AU"/>
        </w:rPr>
        <w:t xml:space="preserve">, Y. S., Park, H., Kim, S., Lee, S., Yi, J. H., &amp; </w:t>
      </w:r>
      <w:proofErr w:type="spellStart"/>
      <w:r w:rsidRPr="008105FC">
        <w:rPr>
          <w:rFonts w:ascii="Times New Roman" w:hAnsi="Times New Roman"/>
          <w:sz w:val="24"/>
          <w:szCs w:val="24"/>
          <w:shd w:val="clear" w:color="auto" w:fill="FFFFFF"/>
          <w:lang w:val="en-AU"/>
        </w:rPr>
        <w:t>Seo</w:t>
      </w:r>
      <w:proofErr w:type="spellEnd"/>
      <w:r w:rsidR="00B928BE">
        <w:rPr>
          <w:rFonts w:ascii="Times New Roman" w:hAnsi="Times New Roman"/>
          <w:sz w:val="24"/>
          <w:szCs w:val="24"/>
          <w:shd w:val="clear" w:color="auto" w:fill="FFFFFF"/>
          <w:lang w:val="en-AU"/>
        </w:rPr>
        <w:t>, J. S. (2009).</w:t>
      </w:r>
      <w:proofErr w:type="gramEnd"/>
      <w:r w:rsidR="00B928BE">
        <w:rPr>
          <w:rFonts w:ascii="Times New Roman" w:hAnsi="Times New Roman"/>
          <w:sz w:val="24"/>
          <w:szCs w:val="24"/>
          <w:shd w:val="clear" w:color="auto" w:fill="FFFFFF"/>
          <w:lang w:val="en-AU"/>
        </w:rPr>
        <w:t xml:space="preserve"> </w:t>
      </w:r>
      <w:proofErr w:type="gramStart"/>
      <w:r w:rsidR="00B928BE">
        <w:rPr>
          <w:rFonts w:ascii="Times New Roman" w:hAnsi="Times New Roman"/>
          <w:sz w:val="24"/>
          <w:szCs w:val="24"/>
          <w:shd w:val="clear" w:color="auto" w:fill="FFFFFF"/>
          <w:lang w:val="en-AU"/>
        </w:rPr>
        <w:t xml:space="preserve">A </w:t>
      </w:r>
      <w:r w:rsidRPr="008105FC">
        <w:rPr>
          <w:rFonts w:ascii="Times New Roman" w:hAnsi="Times New Roman"/>
          <w:sz w:val="24"/>
          <w:szCs w:val="24"/>
          <w:shd w:val="clear" w:color="auto" w:fill="FFFFFF"/>
          <w:lang w:val="en-AU"/>
        </w:rPr>
        <w:t>highly annotated whole-genome sequence of a Korean individual.</w:t>
      </w:r>
      <w:proofErr w:type="gramEnd"/>
      <w:r w:rsidRPr="008105FC">
        <w:rPr>
          <w:rFonts w:ascii="Times New Roman" w:hAnsi="Times New Roman"/>
          <w:sz w:val="24"/>
          <w:szCs w:val="24"/>
          <w:shd w:val="clear" w:color="auto" w:fill="FFFFFF"/>
          <w:lang w:val="en-AU"/>
        </w:rPr>
        <w:t xml:space="preserve"> </w:t>
      </w:r>
      <w:proofErr w:type="gramStart"/>
      <w:r w:rsidRPr="008105FC">
        <w:rPr>
          <w:rFonts w:ascii="Times New Roman" w:hAnsi="Times New Roman"/>
          <w:i/>
          <w:iCs/>
          <w:sz w:val="24"/>
          <w:szCs w:val="24"/>
          <w:shd w:val="clear" w:color="auto" w:fill="FFFFFF"/>
          <w:lang w:val="en-AU"/>
        </w:rPr>
        <w:t>Nature</w:t>
      </w:r>
      <w:r w:rsidRPr="008105FC">
        <w:rPr>
          <w:rFonts w:ascii="Times New Roman" w:hAnsi="Times New Roman"/>
          <w:sz w:val="24"/>
          <w:szCs w:val="24"/>
          <w:shd w:val="clear" w:color="auto" w:fill="FFFFFF"/>
          <w:lang w:val="en-AU"/>
        </w:rPr>
        <w:t>,</w:t>
      </w:r>
      <w:r w:rsidRPr="008105FC">
        <w:rPr>
          <w:rStyle w:val="apple-converted-space"/>
          <w:rFonts w:ascii="Times New Roman" w:hAnsi="Times New Roman"/>
          <w:sz w:val="24"/>
          <w:szCs w:val="24"/>
          <w:shd w:val="clear" w:color="auto" w:fill="FFFFFF"/>
          <w:lang w:val="en-AU"/>
        </w:rPr>
        <w:t xml:space="preserve"> </w:t>
      </w:r>
      <w:r w:rsidRPr="008105FC">
        <w:rPr>
          <w:rFonts w:ascii="Times New Roman" w:hAnsi="Times New Roman"/>
          <w:i/>
          <w:iCs/>
          <w:sz w:val="24"/>
          <w:szCs w:val="24"/>
          <w:shd w:val="clear" w:color="auto" w:fill="FFFFFF"/>
          <w:lang w:val="en-AU"/>
        </w:rPr>
        <w:t>460</w:t>
      </w:r>
      <w:r w:rsidRPr="008105FC">
        <w:rPr>
          <w:rFonts w:ascii="Times New Roman" w:hAnsi="Times New Roman"/>
          <w:sz w:val="24"/>
          <w:szCs w:val="24"/>
          <w:shd w:val="clear" w:color="auto" w:fill="FFFFFF"/>
          <w:lang w:val="en-AU"/>
        </w:rPr>
        <w:t>(7258), 1011-1015.</w:t>
      </w:r>
      <w:proofErr w:type="gramEnd"/>
    </w:p>
    <w:p w:rsidR="00911DE9" w:rsidRPr="008105FC" w:rsidRDefault="00911DE9" w:rsidP="00911DE9">
      <w:pPr>
        <w:autoSpaceDE w:val="0"/>
        <w:autoSpaceDN w:val="0"/>
        <w:adjustRightInd w:val="0"/>
        <w:ind w:left="709" w:hanging="709"/>
        <w:rPr>
          <w:rFonts w:ascii="Times New Roman" w:hAnsi="Times New Roman"/>
          <w:sz w:val="24"/>
          <w:szCs w:val="24"/>
          <w:lang w:val="en-AU"/>
        </w:rPr>
      </w:pPr>
      <w:proofErr w:type="spellStart"/>
      <w:proofErr w:type="gramStart"/>
      <w:r w:rsidRPr="008105FC">
        <w:rPr>
          <w:rFonts w:ascii="Times New Roman" w:hAnsi="Times New Roman"/>
          <w:sz w:val="24"/>
          <w:szCs w:val="24"/>
          <w:lang w:val="en-AU"/>
        </w:rPr>
        <w:t>Kukulska-Hulme</w:t>
      </w:r>
      <w:proofErr w:type="spellEnd"/>
      <w:r w:rsidRPr="008105FC">
        <w:rPr>
          <w:rFonts w:ascii="Times New Roman" w:hAnsi="Times New Roman"/>
          <w:sz w:val="24"/>
          <w:szCs w:val="24"/>
          <w:lang w:val="en-AU"/>
        </w:rPr>
        <w:t>, A. (2007).</w:t>
      </w:r>
      <w:proofErr w:type="gramEnd"/>
      <w:r w:rsidRPr="008105FC">
        <w:rPr>
          <w:rFonts w:ascii="Times New Roman" w:hAnsi="Times New Roman"/>
          <w:sz w:val="24"/>
          <w:szCs w:val="24"/>
          <w:lang w:val="en-AU"/>
        </w:rPr>
        <w:t xml:space="preserve"> Mobile usability in educational contexts: What have we learnt? </w:t>
      </w:r>
      <w:proofErr w:type="gramStart"/>
      <w:r w:rsidRPr="008105FC">
        <w:rPr>
          <w:rFonts w:ascii="Times New Roman" w:hAnsi="Times New Roman"/>
          <w:i/>
          <w:iCs/>
          <w:sz w:val="24"/>
          <w:szCs w:val="24"/>
          <w:lang w:val="en-AU"/>
        </w:rPr>
        <w:t>International Review of Research in Open and Distance Learning, 8</w:t>
      </w:r>
      <w:r w:rsidRPr="008105FC">
        <w:rPr>
          <w:rFonts w:ascii="Times New Roman" w:hAnsi="Times New Roman"/>
          <w:sz w:val="24"/>
          <w:szCs w:val="24"/>
          <w:lang w:val="en-AU"/>
        </w:rPr>
        <w:t>(2).</w:t>
      </w:r>
      <w:proofErr w:type="gramEnd"/>
      <w:r w:rsidRPr="008105FC">
        <w:rPr>
          <w:rFonts w:ascii="Times New Roman" w:hAnsi="Times New Roman"/>
          <w:sz w:val="24"/>
          <w:szCs w:val="24"/>
          <w:lang w:val="en-AU"/>
        </w:rPr>
        <w:t xml:space="preserve"> Retrieved from: </w:t>
      </w:r>
      <w:hyperlink r:id="rId13" w:history="1">
        <w:r w:rsidRPr="008105FC">
          <w:rPr>
            <w:rStyle w:val="Hyperlink"/>
            <w:rFonts w:ascii="Times New Roman" w:hAnsi="Times New Roman"/>
            <w:sz w:val="24"/>
            <w:szCs w:val="24"/>
            <w:lang w:val="en-AU"/>
          </w:rPr>
          <w:t>http://www.irrodl.org/index.php/irrodl/article/viewArticle/356</w:t>
        </w:r>
      </w:hyperlink>
      <w:r w:rsidRPr="008105FC">
        <w:rPr>
          <w:rFonts w:ascii="Times New Roman" w:hAnsi="Times New Roman"/>
          <w:sz w:val="24"/>
          <w:szCs w:val="24"/>
          <w:lang w:val="en-AU"/>
        </w:rPr>
        <w:t xml:space="preserve"> </w:t>
      </w:r>
    </w:p>
    <w:p w:rsidR="00911DE9" w:rsidRPr="008105FC" w:rsidRDefault="00911DE9" w:rsidP="00911DE9">
      <w:pPr>
        <w:autoSpaceDE w:val="0"/>
        <w:autoSpaceDN w:val="0"/>
        <w:adjustRightInd w:val="0"/>
        <w:ind w:left="709" w:hanging="709"/>
        <w:rPr>
          <w:rFonts w:ascii="Times New Roman" w:hAnsi="Times New Roman"/>
          <w:sz w:val="24"/>
          <w:szCs w:val="24"/>
          <w:shd w:val="clear" w:color="auto" w:fill="FFFFFF"/>
          <w:lang w:val="en-AU"/>
        </w:rPr>
      </w:pPr>
      <w:proofErr w:type="spellStart"/>
      <w:proofErr w:type="gramStart"/>
      <w:r w:rsidRPr="008105FC">
        <w:rPr>
          <w:rFonts w:ascii="Times New Roman" w:hAnsi="Times New Roman"/>
          <w:sz w:val="24"/>
          <w:szCs w:val="24"/>
          <w:shd w:val="clear" w:color="auto" w:fill="FFFFFF"/>
          <w:lang w:val="en-AU"/>
        </w:rPr>
        <w:t>Louho</w:t>
      </w:r>
      <w:proofErr w:type="spellEnd"/>
      <w:r w:rsidRPr="008105FC">
        <w:rPr>
          <w:rFonts w:ascii="Times New Roman" w:hAnsi="Times New Roman"/>
          <w:sz w:val="24"/>
          <w:szCs w:val="24"/>
          <w:shd w:val="clear" w:color="auto" w:fill="FFFFFF"/>
          <w:lang w:val="en-AU"/>
        </w:rPr>
        <w:t xml:space="preserve">, R., </w:t>
      </w:r>
      <w:proofErr w:type="spellStart"/>
      <w:r w:rsidRPr="008105FC">
        <w:rPr>
          <w:rFonts w:ascii="Times New Roman" w:hAnsi="Times New Roman"/>
          <w:sz w:val="24"/>
          <w:szCs w:val="24"/>
          <w:shd w:val="clear" w:color="auto" w:fill="FFFFFF"/>
          <w:lang w:val="en-AU"/>
        </w:rPr>
        <w:t>Kallioja</w:t>
      </w:r>
      <w:proofErr w:type="spellEnd"/>
      <w:r w:rsidRPr="008105FC">
        <w:rPr>
          <w:rFonts w:ascii="Times New Roman" w:hAnsi="Times New Roman"/>
          <w:sz w:val="24"/>
          <w:szCs w:val="24"/>
          <w:shd w:val="clear" w:color="auto" w:fill="FFFFFF"/>
          <w:lang w:val="en-AU"/>
        </w:rPr>
        <w:t xml:space="preserve">, M., &amp; </w:t>
      </w:r>
      <w:proofErr w:type="spellStart"/>
      <w:r w:rsidRPr="008105FC">
        <w:rPr>
          <w:rFonts w:ascii="Times New Roman" w:hAnsi="Times New Roman"/>
          <w:sz w:val="24"/>
          <w:szCs w:val="24"/>
          <w:shd w:val="clear" w:color="auto" w:fill="FFFFFF"/>
          <w:lang w:val="en-AU"/>
        </w:rPr>
        <w:t>Oittinen</w:t>
      </w:r>
      <w:proofErr w:type="spellEnd"/>
      <w:r w:rsidRPr="008105FC">
        <w:rPr>
          <w:rFonts w:ascii="Times New Roman" w:hAnsi="Times New Roman"/>
          <w:sz w:val="24"/>
          <w:szCs w:val="24"/>
          <w:shd w:val="clear" w:color="auto" w:fill="FFFFFF"/>
          <w:lang w:val="en-AU"/>
        </w:rPr>
        <w:t>, P. (2006).</w:t>
      </w:r>
      <w:proofErr w:type="gramEnd"/>
      <w:r w:rsidRPr="008105FC">
        <w:rPr>
          <w:rFonts w:ascii="Times New Roman" w:hAnsi="Times New Roman"/>
          <w:sz w:val="24"/>
          <w:szCs w:val="24"/>
          <w:shd w:val="clear" w:color="auto" w:fill="FFFFFF"/>
          <w:lang w:val="en-AU"/>
        </w:rPr>
        <w:t xml:space="preserve"> </w:t>
      </w:r>
      <w:proofErr w:type="gramStart"/>
      <w:r w:rsidRPr="008105FC">
        <w:rPr>
          <w:rFonts w:ascii="Times New Roman" w:hAnsi="Times New Roman"/>
          <w:sz w:val="24"/>
          <w:szCs w:val="24"/>
          <w:shd w:val="clear" w:color="auto" w:fill="FFFFFF"/>
          <w:lang w:val="en-AU"/>
        </w:rPr>
        <w:t>Factors affecting the use of Hybrid media applications.</w:t>
      </w:r>
      <w:proofErr w:type="gramEnd"/>
      <w:r w:rsidRPr="008105FC">
        <w:rPr>
          <w:rFonts w:ascii="Times New Roman" w:hAnsi="Times New Roman"/>
          <w:sz w:val="24"/>
          <w:szCs w:val="24"/>
          <w:shd w:val="clear" w:color="auto" w:fill="FFFFFF"/>
          <w:lang w:val="en-AU"/>
        </w:rPr>
        <w:t xml:space="preserve"> </w:t>
      </w:r>
      <w:proofErr w:type="gramStart"/>
      <w:r w:rsidRPr="008105FC">
        <w:rPr>
          <w:rFonts w:ascii="Times New Roman" w:hAnsi="Times New Roman"/>
          <w:i/>
          <w:iCs/>
          <w:sz w:val="24"/>
          <w:szCs w:val="24"/>
          <w:shd w:val="clear" w:color="auto" w:fill="FFFFFF"/>
          <w:lang w:val="en-AU"/>
        </w:rPr>
        <w:t>Graphic Arts in Finland</w:t>
      </w:r>
      <w:r w:rsidRPr="008105FC">
        <w:rPr>
          <w:rStyle w:val="apple-converted-space"/>
          <w:rFonts w:ascii="Times New Roman" w:hAnsi="Times New Roman"/>
          <w:sz w:val="24"/>
          <w:szCs w:val="24"/>
          <w:shd w:val="clear" w:color="auto" w:fill="FFFFFF"/>
          <w:lang w:val="en-AU"/>
        </w:rPr>
        <w:t xml:space="preserve"> </w:t>
      </w:r>
      <w:r w:rsidRPr="008105FC">
        <w:rPr>
          <w:rFonts w:ascii="Times New Roman" w:hAnsi="Times New Roman"/>
          <w:i/>
          <w:iCs/>
          <w:sz w:val="24"/>
          <w:szCs w:val="24"/>
          <w:shd w:val="clear" w:color="auto" w:fill="FFFFFF"/>
          <w:lang w:val="en-AU"/>
        </w:rPr>
        <w:t>35</w:t>
      </w:r>
      <w:r w:rsidRPr="008105FC">
        <w:rPr>
          <w:rFonts w:ascii="Times New Roman" w:hAnsi="Times New Roman"/>
          <w:sz w:val="24"/>
          <w:szCs w:val="24"/>
          <w:shd w:val="clear" w:color="auto" w:fill="FFFFFF"/>
          <w:lang w:val="en-AU"/>
        </w:rPr>
        <w:t>(3), 11-21.</w:t>
      </w:r>
      <w:proofErr w:type="gramEnd"/>
    </w:p>
    <w:p w:rsidR="00911DE9" w:rsidRPr="008105FC" w:rsidRDefault="00911DE9" w:rsidP="00911DE9">
      <w:pPr>
        <w:autoSpaceDE w:val="0"/>
        <w:autoSpaceDN w:val="0"/>
        <w:adjustRightInd w:val="0"/>
        <w:ind w:left="709" w:hanging="709"/>
        <w:rPr>
          <w:rFonts w:ascii="Times New Roman" w:hAnsi="Times New Roman"/>
          <w:sz w:val="24"/>
          <w:szCs w:val="24"/>
          <w:lang w:val="en-AU"/>
        </w:rPr>
      </w:pPr>
      <w:proofErr w:type="spellStart"/>
      <w:r w:rsidRPr="008105FC">
        <w:rPr>
          <w:rFonts w:ascii="Times New Roman" w:hAnsi="Times New Roman"/>
          <w:sz w:val="24"/>
          <w:szCs w:val="24"/>
          <w:lang w:val="en-AU"/>
        </w:rPr>
        <w:t>Marchewka</w:t>
      </w:r>
      <w:proofErr w:type="spellEnd"/>
      <w:r w:rsidRPr="008105FC">
        <w:rPr>
          <w:rFonts w:ascii="Times New Roman" w:hAnsi="Times New Roman"/>
          <w:sz w:val="24"/>
          <w:szCs w:val="24"/>
          <w:lang w:val="en-AU"/>
        </w:rPr>
        <w:t xml:space="preserve">, J., Liu, C., &amp; </w:t>
      </w:r>
      <w:proofErr w:type="spellStart"/>
      <w:r w:rsidRPr="008105FC">
        <w:rPr>
          <w:rFonts w:ascii="Times New Roman" w:hAnsi="Times New Roman"/>
          <w:sz w:val="24"/>
          <w:szCs w:val="24"/>
          <w:lang w:val="en-AU"/>
        </w:rPr>
        <w:t>Kostiwa</w:t>
      </w:r>
      <w:proofErr w:type="spellEnd"/>
      <w:r w:rsidRPr="008105FC">
        <w:rPr>
          <w:rFonts w:ascii="Times New Roman" w:hAnsi="Times New Roman"/>
          <w:sz w:val="24"/>
          <w:szCs w:val="24"/>
          <w:lang w:val="en-AU"/>
        </w:rPr>
        <w:t xml:space="preserve">, K. (2007). </w:t>
      </w:r>
      <w:proofErr w:type="gramStart"/>
      <w:r w:rsidRPr="008105FC">
        <w:rPr>
          <w:rFonts w:ascii="Times New Roman" w:hAnsi="Times New Roman"/>
          <w:sz w:val="24"/>
          <w:szCs w:val="24"/>
          <w:lang w:val="en-AU"/>
        </w:rPr>
        <w:t>An application of the UTAUT model for understanding student perceptions using course management software.</w:t>
      </w:r>
      <w:proofErr w:type="gramEnd"/>
      <w:r w:rsidRPr="008105FC">
        <w:rPr>
          <w:rFonts w:ascii="Times New Roman" w:hAnsi="Times New Roman"/>
          <w:sz w:val="24"/>
          <w:szCs w:val="24"/>
          <w:lang w:val="en-AU"/>
        </w:rPr>
        <w:t xml:space="preserve"> </w:t>
      </w:r>
      <w:r w:rsidRPr="008105FC">
        <w:rPr>
          <w:rFonts w:ascii="Times New Roman" w:hAnsi="Times New Roman"/>
          <w:i/>
          <w:iCs/>
          <w:sz w:val="24"/>
          <w:szCs w:val="24"/>
          <w:lang w:val="en-AU"/>
        </w:rPr>
        <w:t>Communications of the IIMA, 7</w:t>
      </w:r>
      <w:r w:rsidRPr="008105FC">
        <w:rPr>
          <w:rFonts w:ascii="Times New Roman" w:hAnsi="Times New Roman"/>
          <w:sz w:val="24"/>
          <w:szCs w:val="24"/>
          <w:lang w:val="en-AU"/>
        </w:rPr>
        <w:t>(2), 93–104.</w:t>
      </w:r>
    </w:p>
    <w:p w:rsidR="00911DE9" w:rsidRPr="008105FC" w:rsidRDefault="00911DE9" w:rsidP="00911DE9">
      <w:pPr>
        <w:autoSpaceDE w:val="0"/>
        <w:autoSpaceDN w:val="0"/>
        <w:adjustRightInd w:val="0"/>
        <w:ind w:left="709" w:hanging="709"/>
        <w:rPr>
          <w:rFonts w:ascii="Times New Roman" w:hAnsi="Times New Roman"/>
          <w:sz w:val="24"/>
          <w:szCs w:val="24"/>
          <w:lang w:val="en-AU"/>
        </w:rPr>
      </w:pPr>
      <w:proofErr w:type="spellStart"/>
      <w:r w:rsidRPr="008105FC">
        <w:rPr>
          <w:rFonts w:ascii="Times New Roman" w:hAnsi="Times New Roman"/>
          <w:sz w:val="24"/>
          <w:szCs w:val="24"/>
          <w:lang w:val="en-AU"/>
        </w:rPr>
        <w:t>Teo</w:t>
      </w:r>
      <w:proofErr w:type="spellEnd"/>
      <w:r w:rsidRPr="008105FC">
        <w:rPr>
          <w:rFonts w:ascii="Times New Roman" w:hAnsi="Times New Roman"/>
          <w:sz w:val="24"/>
          <w:szCs w:val="24"/>
          <w:lang w:val="en-AU"/>
        </w:rPr>
        <w:t xml:space="preserve">, T. (2007). A path analysis of pre-service teachers' attitudes to computer use: applying and extending the technology acceptance model in an educational context. </w:t>
      </w:r>
      <w:proofErr w:type="gramStart"/>
      <w:r w:rsidRPr="008105FC">
        <w:rPr>
          <w:rFonts w:ascii="Times New Roman" w:hAnsi="Times New Roman"/>
          <w:i/>
          <w:iCs/>
          <w:sz w:val="24"/>
          <w:szCs w:val="24"/>
          <w:lang w:val="en-AU"/>
        </w:rPr>
        <w:t>Interactive Learning Environments, 18</w:t>
      </w:r>
      <w:r w:rsidRPr="008105FC">
        <w:rPr>
          <w:rFonts w:ascii="Times New Roman" w:hAnsi="Times New Roman"/>
          <w:sz w:val="24"/>
          <w:szCs w:val="24"/>
          <w:lang w:val="en-AU"/>
        </w:rPr>
        <w:t>, 65-79.</w:t>
      </w:r>
      <w:proofErr w:type="gramEnd"/>
    </w:p>
    <w:p w:rsidR="00911DE9" w:rsidRPr="008105FC" w:rsidRDefault="00911DE9" w:rsidP="00911DE9">
      <w:pPr>
        <w:autoSpaceDE w:val="0"/>
        <w:autoSpaceDN w:val="0"/>
        <w:adjustRightInd w:val="0"/>
        <w:ind w:left="709" w:hanging="709"/>
        <w:rPr>
          <w:rFonts w:ascii="Times New Roman" w:hAnsi="Times New Roman"/>
          <w:sz w:val="24"/>
          <w:szCs w:val="24"/>
          <w:shd w:val="clear" w:color="auto" w:fill="FFFFFF"/>
          <w:lang w:val="en-AU"/>
        </w:rPr>
      </w:pPr>
      <w:proofErr w:type="gramStart"/>
      <w:r w:rsidRPr="008105FC">
        <w:rPr>
          <w:rFonts w:ascii="Times New Roman" w:hAnsi="Times New Roman"/>
          <w:sz w:val="24"/>
          <w:szCs w:val="24"/>
          <w:shd w:val="clear" w:color="auto" w:fill="FFFFFF"/>
          <w:lang w:val="en-AU"/>
        </w:rPr>
        <w:t xml:space="preserve">Stern, V., &amp; </w:t>
      </w:r>
      <w:proofErr w:type="spellStart"/>
      <w:r w:rsidRPr="008105FC">
        <w:rPr>
          <w:rFonts w:ascii="Times New Roman" w:hAnsi="Times New Roman"/>
          <w:sz w:val="24"/>
          <w:szCs w:val="24"/>
          <w:shd w:val="clear" w:color="auto" w:fill="FFFFFF"/>
          <w:lang w:val="en-AU"/>
        </w:rPr>
        <w:t>Mifsud</w:t>
      </w:r>
      <w:proofErr w:type="spellEnd"/>
      <w:r w:rsidRPr="008105FC">
        <w:rPr>
          <w:rFonts w:ascii="Times New Roman" w:hAnsi="Times New Roman"/>
          <w:sz w:val="24"/>
          <w:szCs w:val="24"/>
          <w:shd w:val="clear" w:color="auto" w:fill="FFFFFF"/>
          <w:lang w:val="en-AU"/>
        </w:rPr>
        <w:t>, G. (2013).</w:t>
      </w:r>
      <w:proofErr w:type="gramEnd"/>
      <w:r w:rsidRPr="008105FC">
        <w:rPr>
          <w:rFonts w:ascii="Times New Roman" w:hAnsi="Times New Roman"/>
          <w:sz w:val="24"/>
          <w:szCs w:val="24"/>
          <w:shd w:val="clear" w:color="auto" w:fill="FFFFFF"/>
          <w:lang w:val="en-AU"/>
        </w:rPr>
        <w:t xml:space="preserve"> The level of </w:t>
      </w:r>
      <w:proofErr w:type="gramStart"/>
      <w:r w:rsidRPr="008105FC">
        <w:rPr>
          <w:rFonts w:ascii="Times New Roman" w:hAnsi="Times New Roman"/>
          <w:sz w:val="24"/>
          <w:szCs w:val="24"/>
          <w:shd w:val="clear" w:color="auto" w:fill="FFFFFF"/>
          <w:lang w:val="en-AU"/>
        </w:rPr>
        <w:t>internet</w:t>
      </w:r>
      <w:proofErr w:type="gramEnd"/>
      <w:r w:rsidRPr="008105FC">
        <w:rPr>
          <w:rFonts w:ascii="Times New Roman" w:hAnsi="Times New Roman"/>
          <w:sz w:val="24"/>
          <w:szCs w:val="24"/>
          <w:shd w:val="clear" w:color="auto" w:fill="FFFFFF"/>
          <w:lang w:val="en-AU"/>
        </w:rPr>
        <w:t xml:space="preserve"> and e-commerce </w:t>
      </w:r>
      <w:proofErr w:type="spellStart"/>
      <w:r w:rsidRPr="008105FC">
        <w:rPr>
          <w:rFonts w:ascii="Times New Roman" w:hAnsi="Times New Roman"/>
          <w:sz w:val="24"/>
          <w:szCs w:val="24"/>
          <w:shd w:val="clear" w:color="auto" w:fill="FFFFFF"/>
          <w:lang w:val="en-AU"/>
        </w:rPr>
        <w:t>doption</w:t>
      </w:r>
      <w:proofErr w:type="spellEnd"/>
      <w:r w:rsidRPr="008105FC">
        <w:rPr>
          <w:rFonts w:ascii="Times New Roman" w:hAnsi="Times New Roman"/>
          <w:sz w:val="24"/>
          <w:szCs w:val="24"/>
          <w:shd w:val="clear" w:color="auto" w:fill="FFFFFF"/>
          <w:lang w:val="en-AU"/>
        </w:rPr>
        <w:t xml:space="preserve"> among SME non-traditional exporters.</w:t>
      </w:r>
      <w:r w:rsidRPr="008105FC">
        <w:rPr>
          <w:rStyle w:val="apple-converted-space"/>
          <w:rFonts w:ascii="Times New Roman" w:hAnsi="Times New Roman"/>
          <w:sz w:val="24"/>
          <w:szCs w:val="24"/>
          <w:shd w:val="clear" w:color="auto" w:fill="FFFFFF"/>
          <w:lang w:val="en-AU"/>
        </w:rPr>
        <w:t xml:space="preserve"> </w:t>
      </w:r>
      <w:proofErr w:type="gramStart"/>
      <w:r w:rsidRPr="008105FC">
        <w:rPr>
          <w:rFonts w:ascii="Times New Roman" w:hAnsi="Times New Roman"/>
          <w:i/>
          <w:iCs/>
          <w:sz w:val="24"/>
          <w:szCs w:val="24"/>
          <w:shd w:val="clear" w:color="auto" w:fill="FFFFFF"/>
          <w:lang w:val="en-AU"/>
        </w:rPr>
        <w:t>European Journal of Innovation and Business</w:t>
      </w:r>
      <w:r w:rsidRPr="008105FC">
        <w:rPr>
          <w:rFonts w:ascii="Times New Roman" w:hAnsi="Times New Roman"/>
          <w:sz w:val="24"/>
          <w:szCs w:val="24"/>
          <w:shd w:val="clear" w:color="auto" w:fill="FFFFFF"/>
          <w:lang w:val="en-AU"/>
        </w:rPr>
        <w:t>,</w:t>
      </w:r>
      <w:r w:rsidRPr="008105FC">
        <w:rPr>
          <w:rStyle w:val="apple-converted-space"/>
          <w:rFonts w:ascii="Times New Roman" w:hAnsi="Times New Roman"/>
          <w:sz w:val="24"/>
          <w:szCs w:val="24"/>
          <w:shd w:val="clear" w:color="auto" w:fill="FFFFFF"/>
          <w:lang w:val="en-AU"/>
        </w:rPr>
        <w:t xml:space="preserve"> </w:t>
      </w:r>
      <w:r w:rsidRPr="008105FC">
        <w:rPr>
          <w:rFonts w:ascii="Times New Roman" w:hAnsi="Times New Roman"/>
          <w:i/>
          <w:iCs/>
          <w:sz w:val="24"/>
          <w:szCs w:val="24"/>
          <w:shd w:val="clear" w:color="auto" w:fill="FFFFFF"/>
          <w:lang w:val="en-AU"/>
        </w:rPr>
        <w:t>11</w:t>
      </w:r>
      <w:r w:rsidRPr="008105FC">
        <w:rPr>
          <w:rFonts w:ascii="Times New Roman" w:hAnsi="Times New Roman"/>
          <w:sz w:val="24"/>
          <w:szCs w:val="24"/>
          <w:shd w:val="clear" w:color="auto" w:fill="FFFFFF"/>
          <w:lang w:val="en-AU"/>
        </w:rPr>
        <w:t>(2), 21-30.</w:t>
      </w:r>
      <w:proofErr w:type="gramEnd"/>
    </w:p>
    <w:p w:rsidR="00911DE9" w:rsidRPr="008105FC" w:rsidRDefault="00911DE9" w:rsidP="00911DE9">
      <w:pPr>
        <w:autoSpaceDE w:val="0"/>
        <w:autoSpaceDN w:val="0"/>
        <w:adjustRightInd w:val="0"/>
        <w:ind w:left="709" w:hanging="709"/>
        <w:rPr>
          <w:rFonts w:ascii="Times New Roman" w:hAnsi="Times New Roman"/>
          <w:sz w:val="24"/>
          <w:szCs w:val="24"/>
          <w:lang w:val="en-AU"/>
        </w:rPr>
      </w:pPr>
      <w:proofErr w:type="spellStart"/>
      <w:proofErr w:type="gramStart"/>
      <w:r w:rsidRPr="008105FC">
        <w:rPr>
          <w:rFonts w:ascii="Times New Roman" w:hAnsi="Times New Roman"/>
          <w:sz w:val="24"/>
          <w:szCs w:val="24"/>
          <w:lang w:val="en-AU"/>
        </w:rPr>
        <w:t>Venkatesh</w:t>
      </w:r>
      <w:proofErr w:type="spellEnd"/>
      <w:r w:rsidRPr="008105FC">
        <w:rPr>
          <w:rFonts w:ascii="Times New Roman" w:hAnsi="Times New Roman"/>
          <w:sz w:val="24"/>
          <w:szCs w:val="24"/>
          <w:lang w:val="en-AU"/>
        </w:rPr>
        <w:t>, V., Morris, M. G., Davis, G. B., &amp; Davis, F. D. (2003).</w:t>
      </w:r>
      <w:proofErr w:type="gramEnd"/>
      <w:r w:rsidRPr="008105FC">
        <w:rPr>
          <w:rFonts w:ascii="Times New Roman" w:hAnsi="Times New Roman"/>
          <w:sz w:val="24"/>
          <w:szCs w:val="24"/>
          <w:lang w:val="en-AU"/>
        </w:rPr>
        <w:t xml:space="preserve"> User acceptance of information technology: Toward a unified view. </w:t>
      </w:r>
      <w:r w:rsidRPr="008105FC">
        <w:rPr>
          <w:rFonts w:ascii="Times New Roman" w:hAnsi="Times New Roman"/>
          <w:i/>
          <w:iCs/>
          <w:sz w:val="24"/>
          <w:szCs w:val="24"/>
          <w:lang w:val="en-AU"/>
        </w:rPr>
        <w:t>MIS Quarterly, 27</w:t>
      </w:r>
      <w:r w:rsidRPr="008105FC">
        <w:rPr>
          <w:rFonts w:ascii="Times New Roman" w:hAnsi="Times New Roman"/>
          <w:sz w:val="24"/>
          <w:szCs w:val="24"/>
          <w:lang w:val="en-AU"/>
        </w:rPr>
        <w:t xml:space="preserve">(3), 425-478. </w:t>
      </w:r>
    </w:p>
    <w:p w:rsidR="00911DE9" w:rsidRPr="008105FC" w:rsidRDefault="00911DE9" w:rsidP="00911DE9">
      <w:pPr>
        <w:autoSpaceDE w:val="0"/>
        <w:autoSpaceDN w:val="0"/>
        <w:adjustRightInd w:val="0"/>
        <w:ind w:left="709" w:hanging="709"/>
        <w:rPr>
          <w:rFonts w:ascii="Times New Roman" w:hAnsi="Times New Roman"/>
          <w:sz w:val="24"/>
          <w:szCs w:val="24"/>
          <w:lang w:val="en-AU"/>
        </w:rPr>
      </w:pPr>
      <w:proofErr w:type="spellStart"/>
      <w:proofErr w:type="gramStart"/>
      <w:r w:rsidRPr="008105FC">
        <w:rPr>
          <w:rFonts w:ascii="Times New Roman" w:hAnsi="Times New Roman"/>
          <w:sz w:val="24"/>
          <w:szCs w:val="24"/>
          <w:lang w:val="en-AU"/>
        </w:rPr>
        <w:t>Virvou</w:t>
      </w:r>
      <w:proofErr w:type="spellEnd"/>
      <w:r w:rsidRPr="008105FC">
        <w:rPr>
          <w:rFonts w:ascii="Times New Roman" w:hAnsi="Times New Roman"/>
          <w:sz w:val="24"/>
          <w:szCs w:val="24"/>
          <w:lang w:val="en-AU"/>
        </w:rPr>
        <w:t xml:space="preserve"> ,</w:t>
      </w:r>
      <w:proofErr w:type="gramEnd"/>
      <w:r w:rsidRPr="008105FC">
        <w:rPr>
          <w:rFonts w:ascii="Times New Roman" w:hAnsi="Times New Roman"/>
          <w:sz w:val="24"/>
          <w:szCs w:val="24"/>
          <w:lang w:val="en-AU"/>
        </w:rPr>
        <w:t xml:space="preserve"> M., &amp; </w:t>
      </w:r>
      <w:proofErr w:type="spellStart"/>
      <w:r w:rsidRPr="008105FC">
        <w:rPr>
          <w:rFonts w:ascii="Times New Roman" w:hAnsi="Times New Roman"/>
          <w:sz w:val="24"/>
          <w:szCs w:val="24"/>
          <w:lang w:val="en-AU"/>
        </w:rPr>
        <w:t>Alepis</w:t>
      </w:r>
      <w:proofErr w:type="spellEnd"/>
      <w:r w:rsidRPr="008105FC">
        <w:rPr>
          <w:rFonts w:ascii="Times New Roman" w:hAnsi="Times New Roman"/>
          <w:sz w:val="24"/>
          <w:szCs w:val="24"/>
          <w:lang w:val="en-AU"/>
        </w:rPr>
        <w:t xml:space="preserve">, E. (2005). </w:t>
      </w:r>
      <w:proofErr w:type="gramStart"/>
      <w:r w:rsidRPr="008105FC">
        <w:rPr>
          <w:rFonts w:ascii="Times New Roman" w:hAnsi="Times New Roman"/>
          <w:sz w:val="24"/>
          <w:szCs w:val="24"/>
          <w:lang w:val="en-AU"/>
        </w:rPr>
        <w:t>Mobile educational features in authoring tools for personalized tutoring.</w:t>
      </w:r>
      <w:proofErr w:type="gramEnd"/>
      <w:r w:rsidRPr="008105FC">
        <w:rPr>
          <w:rFonts w:ascii="Times New Roman" w:hAnsi="Times New Roman"/>
          <w:sz w:val="24"/>
          <w:szCs w:val="24"/>
          <w:lang w:val="en-AU"/>
        </w:rPr>
        <w:t xml:space="preserve"> </w:t>
      </w:r>
      <w:r w:rsidRPr="008105FC">
        <w:rPr>
          <w:rFonts w:ascii="Times New Roman" w:hAnsi="Times New Roman"/>
          <w:i/>
          <w:iCs/>
          <w:sz w:val="24"/>
          <w:szCs w:val="24"/>
          <w:lang w:val="en-AU"/>
        </w:rPr>
        <w:t>Computers &amp; Education, 44</w:t>
      </w:r>
      <w:r w:rsidRPr="008105FC">
        <w:rPr>
          <w:rFonts w:ascii="Times New Roman" w:hAnsi="Times New Roman"/>
          <w:sz w:val="24"/>
          <w:szCs w:val="24"/>
          <w:lang w:val="en-AU"/>
        </w:rPr>
        <w:t>(1), 53–68.</w:t>
      </w:r>
    </w:p>
    <w:p w:rsidR="00911DE9" w:rsidRPr="008105FC" w:rsidRDefault="00911DE9" w:rsidP="00911DE9">
      <w:pPr>
        <w:autoSpaceDE w:val="0"/>
        <w:autoSpaceDN w:val="0"/>
        <w:adjustRightInd w:val="0"/>
        <w:ind w:left="709" w:hanging="709"/>
        <w:rPr>
          <w:rFonts w:ascii="Times New Roman" w:hAnsi="Times New Roman"/>
          <w:i/>
          <w:iCs/>
          <w:sz w:val="24"/>
          <w:szCs w:val="24"/>
          <w:lang w:val="en-AU"/>
        </w:rPr>
      </w:pPr>
      <w:r w:rsidRPr="008105FC">
        <w:rPr>
          <w:rFonts w:ascii="Times New Roman" w:hAnsi="Times New Roman"/>
          <w:sz w:val="24"/>
          <w:szCs w:val="24"/>
          <w:lang w:val="en-AU"/>
        </w:rPr>
        <w:lastRenderedPageBreak/>
        <w:t xml:space="preserve">Wang, Y. S. (2007). </w:t>
      </w:r>
      <w:proofErr w:type="gramStart"/>
      <w:r w:rsidRPr="008105FC">
        <w:rPr>
          <w:rFonts w:ascii="Times New Roman" w:hAnsi="Times New Roman"/>
          <w:sz w:val="24"/>
          <w:szCs w:val="24"/>
          <w:lang w:val="en-AU"/>
        </w:rPr>
        <w:t>Development and validation of a mobile computer anxiety scale.</w:t>
      </w:r>
      <w:proofErr w:type="gramEnd"/>
      <w:r w:rsidRPr="008105FC">
        <w:rPr>
          <w:rFonts w:ascii="Times New Roman" w:hAnsi="Times New Roman"/>
          <w:sz w:val="24"/>
          <w:szCs w:val="24"/>
          <w:lang w:val="en-AU"/>
        </w:rPr>
        <w:t xml:space="preserve"> </w:t>
      </w:r>
      <w:proofErr w:type="gramStart"/>
      <w:r w:rsidRPr="008105FC">
        <w:rPr>
          <w:rFonts w:ascii="Times New Roman" w:hAnsi="Times New Roman"/>
          <w:i/>
          <w:iCs/>
          <w:sz w:val="24"/>
          <w:szCs w:val="24"/>
          <w:lang w:val="en-AU"/>
        </w:rPr>
        <w:t>British Journal of Educational Technology, 38</w:t>
      </w:r>
      <w:r w:rsidRPr="008105FC">
        <w:rPr>
          <w:rFonts w:ascii="Times New Roman" w:hAnsi="Times New Roman"/>
          <w:sz w:val="24"/>
          <w:szCs w:val="24"/>
          <w:lang w:val="en-AU"/>
        </w:rPr>
        <w:t>(6), 990-1009.</w:t>
      </w:r>
      <w:proofErr w:type="gramEnd"/>
    </w:p>
    <w:p w:rsidR="00911DE9" w:rsidRPr="008105FC" w:rsidRDefault="00911DE9" w:rsidP="00911DE9">
      <w:pPr>
        <w:autoSpaceDE w:val="0"/>
        <w:autoSpaceDN w:val="0"/>
        <w:adjustRightInd w:val="0"/>
        <w:ind w:left="709" w:hanging="709"/>
        <w:rPr>
          <w:rFonts w:ascii="Times New Roman" w:hAnsi="Times New Roman"/>
          <w:sz w:val="24"/>
          <w:szCs w:val="24"/>
          <w:lang w:val="en-AU"/>
        </w:rPr>
      </w:pPr>
      <w:proofErr w:type="gramStart"/>
      <w:r w:rsidRPr="008105FC">
        <w:rPr>
          <w:rFonts w:ascii="Times New Roman" w:hAnsi="Times New Roman"/>
          <w:sz w:val="24"/>
          <w:szCs w:val="24"/>
          <w:lang w:val="en-AU"/>
        </w:rPr>
        <w:t>Wang ,</w:t>
      </w:r>
      <w:proofErr w:type="gramEnd"/>
      <w:r w:rsidRPr="008105FC">
        <w:rPr>
          <w:rFonts w:ascii="Times New Roman" w:hAnsi="Times New Roman"/>
          <w:sz w:val="24"/>
          <w:szCs w:val="24"/>
          <w:lang w:val="en-AU"/>
        </w:rPr>
        <w:t xml:space="preserve"> Y.-S., Wu, M.-C., &amp; Wang, H.-Y. (2009). Investigating the determinants and age and gender differences in the acceptance of mobile learning. </w:t>
      </w:r>
      <w:r w:rsidRPr="008105FC">
        <w:rPr>
          <w:rFonts w:ascii="Times New Roman" w:hAnsi="Times New Roman"/>
          <w:i/>
          <w:iCs/>
          <w:sz w:val="24"/>
          <w:szCs w:val="24"/>
          <w:lang w:val="en-AU"/>
        </w:rPr>
        <w:t>British Journal of Educational Technology, 40</w:t>
      </w:r>
      <w:r w:rsidRPr="008105FC">
        <w:rPr>
          <w:rFonts w:ascii="Times New Roman" w:hAnsi="Times New Roman"/>
          <w:sz w:val="24"/>
          <w:szCs w:val="24"/>
          <w:lang w:val="en-AU"/>
        </w:rPr>
        <w:t>(1), 92–118.</w:t>
      </w:r>
    </w:p>
    <w:p w:rsidR="00911DE9" w:rsidRPr="008105FC" w:rsidRDefault="00911DE9" w:rsidP="00911DE9">
      <w:pPr>
        <w:autoSpaceDE w:val="0"/>
        <w:autoSpaceDN w:val="0"/>
        <w:adjustRightInd w:val="0"/>
        <w:ind w:left="709" w:hanging="709"/>
        <w:rPr>
          <w:rFonts w:ascii="Times New Roman" w:hAnsi="Times New Roman"/>
          <w:sz w:val="24"/>
          <w:szCs w:val="24"/>
          <w:lang w:val="en-AU"/>
        </w:rPr>
      </w:pPr>
      <w:r w:rsidRPr="008105FC">
        <w:rPr>
          <w:rFonts w:ascii="Times New Roman" w:hAnsi="Times New Roman"/>
          <w:sz w:val="24"/>
          <w:szCs w:val="24"/>
          <w:lang w:val="en-AU"/>
        </w:rPr>
        <w:t>Wang, Y. S., &amp; Shih, Y</w:t>
      </w:r>
      <w:proofErr w:type="gramStart"/>
      <w:r w:rsidRPr="008105FC">
        <w:rPr>
          <w:rFonts w:ascii="Times New Roman" w:hAnsi="Times New Roman"/>
          <w:sz w:val="24"/>
          <w:szCs w:val="24"/>
          <w:lang w:val="en-AU"/>
        </w:rPr>
        <w:t>.-</w:t>
      </w:r>
      <w:proofErr w:type="gramEnd"/>
      <w:r w:rsidRPr="008105FC">
        <w:rPr>
          <w:rFonts w:ascii="Times New Roman" w:hAnsi="Times New Roman"/>
          <w:sz w:val="24"/>
          <w:szCs w:val="24"/>
          <w:lang w:val="en-AU"/>
        </w:rPr>
        <w:t xml:space="preserve">W. (2008). Why do people use information? </w:t>
      </w:r>
      <w:proofErr w:type="gramStart"/>
      <w:r w:rsidRPr="008105FC">
        <w:rPr>
          <w:rFonts w:ascii="Times New Roman" w:hAnsi="Times New Roman"/>
          <w:sz w:val="24"/>
          <w:szCs w:val="24"/>
          <w:lang w:val="en-AU"/>
        </w:rPr>
        <w:t>A validation of the Unified Theory of Acceptance and Use of Technology.</w:t>
      </w:r>
      <w:proofErr w:type="gramEnd"/>
      <w:r w:rsidRPr="008105FC">
        <w:rPr>
          <w:rFonts w:ascii="Times New Roman" w:hAnsi="Times New Roman"/>
          <w:sz w:val="24"/>
          <w:szCs w:val="24"/>
          <w:lang w:val="en-AU"/>
        </w:rPr>
        <w:t xml:space="preserve"> </w:t>
      </w:r>
      <w:proofErr w:type="gramStart"/>
      <w:r w:rsidRPr="008105FC">
        <w:rPr>
          <w:rFonts w:ascii="Times New Roman" w:hAnsi="Times New Roman"/>
          <w:i/>
          <w:iCs/>
          <w:sz w:val="24"/>
          <w:szCs w:val="24"/>
          <w:lang w:val="en-AU"/>
        </w:rPr>
        <w:t>Government</w:t>
      </w:r>
      <w:r w:rsidRPr="008105FC">
        <w:rPr>
          <w:rFonts w:ascii="Times New Roman" w:hAnsi="Times New Roman"/>
          <w:sz w:val="24"/>
          <w:szCs w:val="24"/>
          <w:lang w:val="en-AU"/>
        </w:rPr>
        <w:t xml:space="preserve"> </w:t>
      </w:r>
      <w:r w:rsidRPr="008105FC">
        <w:rPr>
          <w:rFonts w:ascii="Times New Roman" w:hAnsi="Times New Roman"/>
          <w:i/>
          <w:iCs/>
          <w:sz w:val="24"/>
          <w:szCs w:val="24"/>
          <w:lang w:val="en-AU"/>
        </w:rPr>
        <w:t>Information Quarterly, 26</w:t>
      </w:r>
      <w:r w:rsidRPr="008105FC">
        <w:rPr>
          <w:rFonts w:ascii="Times New Roman" w:hAnsi="Times New Roman"/>
          <w:sz w:val="24"/>
          <w:szCs w:val="24"/>
          <w:lang w:val="en-AU"/>
        </w:rPr>
        <w:t>(1), 158-165.</w:t>
      </w:r>
      <w:proofErr w:type="gramEnd"/>
    </w:p>
    <w:p w:rsidR="00911DE9" w:rsidRPr="008105FC" w:rsidRDefault="00911DE9" w:rsidP="00911DE9">
      <w:pPr>
        <w:autoSpaceDE w:val="0"/>
        <w:autoSpaceDN w:val="0"/>
        <w:adjustRightInd w:val="0"/>
        <w:ind w:left="709" w:hanging="709"/>
        <w:rPr>
          <w:rFonts w:ascii="Times New Roman" w:hAnsi="Times New Roman"/>
          <w:sz w:val="24"/>
          <w:szCs w:val="24"/>
          <w:lang w:val="en-AU" w:eastAsia="en-MY"/>
        </w:rPr>
      </w:pPr>
      <w:r w:rsidRPr="008105FC">
        <w:rPr>
          <w:rFonts w:ascii="Times New Roman" w:hAnsi="Times New Roman"/>
          <w:sz w:val="24"/>
          <w:szCs w:val="24"/>
          <w:lang w:val="en-AU" w:eastAsia="en-MY"/>
        </w:rPr>
        <w:t xml:space="preserve">Yu-Lung </w:t>
      </w:r>
      <w:proofErr w:type="gramStart"/>
      <w:r w:rsidRPr="008105FC">
        <w:rPr>
          <w:rFonts w:ascii="Times New Roman" w:hAnsi="Times New Roman"/>
          <w:sz w:val="24"/>
          <w:szCs w:val="24"/>
          <w:lang w:val="en-AU" w:eastAsia="en-MY"/>
        </w:rPr>
        <w:t>Wu ,</w:t>
      </w:r>
      <w:proofErr w:type="gramEnd"/>
      <w:r w:rsidRPr="008105FC">
        <w:rPr>
          <w:rFonts w:ascii="Times New Roman" w:hAnsi="Times New Roman"/>
          <w:sz w:val="24"/>
          <w:szCs w:val="24"/>
          <w:lang w:val="en-AU" w:eastAsia="en-MY"/>
        </w:rPr>
        <w:t xml:space="preserve"> Yu-</w:t>
      </w:r>
      <w:proofErr w:type="spellStart"/>
      <w:r w:rsidRPr="008105FC">
        <w:rPr>
          <w:rFonts w:ascii="Times New Roman" w:hAnsi="Times New Roman"/>
          <w:sz w:val="24"/>
          <w:szCs w:val="24"/>
          <w:lang w:val="en-AU" w:eastAsia="en-MY"/>
        </w:rPr>
        <w:t>Hui</w:t>
      </w:r>
      <w:proofErr w:type="spellEnd"/>
      <w:r w:rsidRPr="008105FC">
        <w:rPr>
          <w:rFonts w:ascii="Times New Roman" w:hAnsi="Times New Roman"/>
          <w:sz w:val="24"/>
          <w:szCs w:val="24"/>
          <w:lang w:val="en-AU" w:eastAsia="en-MY"/>
        </w:rPr>
        <w:t xml:space="preserve"> Tao, Pei-Chi Yang (2007) Using UTAUT to explore the behaviour of 3G mobile communication users 1-4244-1529 IEEE IEEM.                                                                                            </w:t>
      </w:r>
    </w:p>
    <w:p w:rsidR="000124E1" w:rsidRPr="00911DE9" w:rsidRDefault="000124E1" w:rsidP="00851C5E">
      <w:pPr>
        <w:spacing w:line="240" w:lineRule="auto"/>
        <w:jc w:val="both"/>
        <w:rPr>
          <w:rFonts w:ascii="Times New Roman" w:hAnsi="Times New Roman"/>
          <w:sz w:val="24"/>
          <w:szCs w:val="24"/>
          <w:lang w:val="en-AU"/>
        </w:rPr>
      </w:pPr>
    </w:p>
    <w:sectPr w:rsidR="000124E1" w:rsidRPr="00911DE9" w:rsidSect="00782187">
      <w:head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8BE" w:rsidRDefault="00B928BE" w:rsidP="00EB2EB6">
      <w:pPr>
        <w:spacing w:after="0" w:line="240" w:lineRule="auto"/>
      </w:pPr>
      <w:r>
        <w:separator/>
      </w:r>
    </w:p>
  </w:endnote>
  <w:endnote w:type="continuationSeparator" w:id="0">
    <w:p w:rsidR="00B928BE" w:rsidRDefault="00B928BE" w:rsidP="00EB2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8BE" w:rsidRDefault="00B928BE" w:rsidP="00EB2EB6">
      <w:pPr>
        <w:spacing w:after="0" w:line="240" w:lineRule="auto"/>
      </w:pPr>
      <w:r>
        <w:separator/>
      </w:r>
    </w:p>
  </w:footnote>
  <w:footnote w:type="continuationSeparator" w:id="0">
    <w:p w:rsidR="00B928BE" w:rsidRDefault="00B928BE" w:rsidP="00EB2EB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8BE" w:rsidRPr="00B928BE" w:rsidRDefault="00B928BE" w:rsidP="00EB2EB6">
    <w:pPr>
      <w:pStyle w:val="Heading2"/>
      <w:spacing w:before="0"/>
      <w:ind w:left="360" w:right="240" w:hanging="360"/>
      <w:rPr>
        <w:bCs w:val="0"/>
        <w:caps/>
        <w:color w:val="111111"/>
        <w:sz w:val="22"/>
        <w:szCs w:val="22"/>
        <w:lang w:val="en-AU"/>
      </w:rPr>
    </w:pPr>
    <w:r w:rsidRPr="00B928BE">
      <w:rPr>
        <w:noProof/>
        <w:lang w:val="en-AU" w:eastAsia="en-US"/>
      </w:rPr>
      <w:drawing>
        <wp:anchor distT="0" distB="0" distL="114300" distR="114300" simplePos="0" relativeHeight="251659264" behindDoc="0" locked="0" layoutInCell="1" allowOverlap="1" wp14:anchorId="532C8E60" wp14:editId="6F5ECB72">
          <wp:simplePos x="0" y="0"/>
          <wp:positionH relativeFrom="column">
            <wp:posOffset>5638800</wp:posOffset>
          </wp:positionH>
          <wp:positionV relativeFrom="paragraph">
            <wp:posOffset>-105410</wp:posOffset>
          </wp:positionV>
          <wp:extent cx="496570" cy="457200"/>
          <wp:effectExtent l="0" t="0" r="11430" b="0"/>
          <wp:wrapSquare wrapText="bothSides"/>
          <wp:docPr id="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570" cy="4572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B928BE">
      <w:rPr>
        <w:i/>
        <w:sz w:val="22"/>
        <w:szCs w:val="22"/>
        <w:lang w:val="en-AU"/>
      </w:rPr>
      <w:t xml:space="preserve">Australian Educational Computing, </w:t>
    </w:r>
    <w:r w:rsidRPr="00B928BE">
      <w:rPr>
        <w:bCs w:val="0"/>
        <w:i/>
        <w:caps/>
        <w:color w:val="111111"/>
        <w:sz w:val="22"/>
        <w:szCs w:val="22"/>
        <w:lang w:val="en-AU"/>
      </w:rPr>
      <w:t>2015, 30</w:t>
    </w:r>
    <w:r w:rsidRPr="00B928BE">
      <w:rPr>
        <w:bCs w:val="0"/>
        <w:caps/>
        <w:color w:val="111111"/>
        <w:sz w:val="22"/>
        <w:szCs w:val="22"/>
        <w:lang w:val="en-AU"/>
      </w:rPr>
      <w:t>(1).</w:t>
    </w:r>
    <w:proofErr w:type="gramEnd"/>
  </w:p>
  <w:p w:rsidR="00B928BE" w:rsidRPr="00B928BE" w:rsidRDefault="00B928BE" w:rsidP="00EB2EB6">
    <w:pPr>
      <w:pStyle w:val="Header"/>
      <w:rPr>
        <w:lang w:val="en-AU"/>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F6F18"/>
    <w:multiLevelType w:val="hybridMultilevel"/>
    <w:tmpl w:val="B0A676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4924D7C"/>
    <w:multiLevelType w:val="hybridMultilevel"/>
    <w:tmpl w:val="99F01D4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1F1C19F4"/>
    <w:multiLevelType w:val="hybridMultilevel"/>
    <w:tmpl w:val="95E85A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3996857"/>
    <w:multiLevelType w:val="hybridMultilevel"/>
    <w:tmpl w:val="26EEEA82"/>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7DD5E7D"/>
    <w:multiLevelType w:val="hybridMultilevel"/>
    <w:tmpl w:val="3AB0F04C"/>
    <w:lvl w:ilvl="0" w:tplc="E098A2B4">
      <w:start w:val="1"/>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24736A5"/>
    <w:multiLevelType w:val="hybridMultilevel"/>
    <w:tmpl w:val="C1D0E9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3E92726"/>
    <w:multiLevelType w:val="hybridMultilevel"/>
    <w:tmpl w:val="0E5AFADC"/>
    <w:lvl w:ilvl="0" w:tplc="F404FADA">
      <w:start w:val="1"/>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7BF5D5A"/>
    <w:multiLevelType w:val="hybridMultilevel"/>
    <w:tmpl w:val="91F84F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9877B5D"/>
    <w:multiLevelType w:val="hybridMultilevel"/>
    <w:tmpl w:val="F1D4F3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6"/>
  </w:num>
  <w:num w:numId="5">
    <w:abstractNumId w:val="4"/>
  </w:num>
  <w:num w:numId="6">
    <w:abstractNumId w:val="1"/>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proofState w:spelling="clean" w:grammar="clean"/>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53D"/>
    <w:rsid w:val="000124E1"/>
    <w:rsid w:val="000269AF"/>
    <w:rsid w:val="00033F1E"/>
    <w:rsid w:val="00037350"/>
    <w:rsid w:val="00042411"/>
    <w:rsid w:val="00042B8B"/>
    <w:rsid w:val="00051326"/>
    <w:rsid w:val="0006470E"/>
    <w:rsid w:val="00065E5B"/>
    <w:rsid w:val="00077583"/>
    <w:rsid w:val="000966F2"/>
    <w:rsid w:val="000A661C"/>
    <w:rsid w:val="000B3B16"/>
    <w:rsid w:val="000E0771"/>
    <w:rsid w:val="0011407C"/>
    <w:rsid w:val="0011587E"/>
    <w:rsid w:val="0012695B"/>
    <w:rsid w:val="00141DD5"/>
    <w:rsid w:val="00142BFC"/>
    <w:rsid w:val="00150C1F"/>
    <w:rsid w:val="00166856"/>
    <w:rsid w:val="0016785B"/>
    <w:rsid w:val="00167F50"/>
    <w:rsid w:val="00171B81"/>
    <w:rsid w:val="00183EC4"/>
    <w:rsid w:val="00191C35"/>
    <w:rsid w:val="00197A23"/>
    <w:rsid w:val="001C5FD0"/>
    <w:rsid w:val="001C677C"/>
    <w:rsid w:val="001D6938"/>
    <w:rsid w:val="001F6D74"/>
    <w:rsid w:val="002004E0"/>
    <w:rsid w:val="00213593"/>
    <w:rsid w:val="002266D4"/>
    <w:rsid w:val="00243D3C"/>
    <w:rsid w:val="00260CD4"/>
    <w:rsid w:val="00261388"/>
    <w:rsid w:val="002739A8"/>
    <w:rsid w:val="0029199E"/>
    <w:rsid w:val="00291B11"/>
    <w:rsid w:val="002B3B19"/>
    <w:rsid w:val="002B5C5C"/>
    <w:rsid w:val="002C375D"/>
    <w:rsid w:val="002D3FD6"/>
    <w:rsid w:val="002F4646"/>
    <w:rsid w:val="0030410C"/>
    <w:rsid w:val="00320743"/>
    <w:rsid w:val="00332C43"/>
    <w:rsid w:val="00336579"/>
    <w:rsid w:val="00350A7F"/>
    <w:rsid w:val="00355223"/>
    <w:rsid w:val="00356A67"/>
    <w:rsid w:val="00360A73"/>
    <w:rsid w:val="00375B2A"/>
    <w:rsid w:val="00380BE6"/>
    <w:rsid w:val="00382657"/>
    <w:rsid w:val="003959C7"/>
    <w:rsid w:val="003A2A65"/>
    <w:rsid w:val="003C5601"/>
    <w:rsid w:val="003C5CF5"/>
    <w:rsid w:val="003D07ED"/>
    <w:rsid w:val="003D0BA3"/>
    <w:rsid w:val="003F30B7"/>
    <w:rsid w:val="00414E7E"/>
    <w:rsid w:val="00427407"/>
    <w:rsid w:val="00427C69"/>
    <w:rsid w:val="0043455F"/>
    <w:rsid w:val="00435E6A"/>
    <w:rsid w:val="00437C76"/>
    <w:rsid w:val="0044084B"/>
    <w:rsid w:val="00447804"/>
    <w:rsid w:val="004616C3"/>
    <w:rsid w:val="00465127"/>
    <w:rsid w:val="0048153D"/>
    <w:rsid w:val="00493CBC"/>
    <w:rsid w:val="004A5D2D"/>
    <w:rsid w:val="004B151C"/>
    <w:rsid w:val="004B1A38"/>
    <w:rsid w:val="004B2E23"/>
    <w:rsid w:val="004B7619"/>
    <w:rsid w:val="004C0039"/>
    <w:rsid w:val="004D1E09"/>
    <w:rsid w:val="004F592A"/>
    <w:rsid w:val="004F7BAC"/>
    <w:rsid w:val="0051096C"/>
    <w:rsid w:val="00516B2A"/>
    <w:rsid w:val="00537A16"/>
    <w:rsid w:val="0056633A"/>
    <w:rsid w:val="00597957"/>
    <w:rsid w:val="005A4382"/>
    <w:rsid w:val="005D53F3"/>
    <w:rsid w:val="005D5CFD"/>
    <w:rsid w:val="005D78D0"/>
    <w:rsid w:val="005D7B1E"/>
    <w:rsid w:val="005E17C5"/>
    <w:rsid w:val="00604B32"/>
    <w:rsid w:val="006169E0"/>
    <w:rsid w:val="00621F7D"/>
    <w:rsid w:val="0063706E"/>
    <w:rsid w:val="00660398"/>
    <w:rsid w:val="00660705"/>
    <w:rsid w:val="00661967"/>
    <w:rsid w:val="00664488"/>
    <w:rsid w:val="00670BE2"/>
    <w:rsid w:val="0068312B"/>
    <w:rsid w:val="006A0AD5"/>
    <w:rsid w:val="006B00BA"/>
    <w:rsid w:val="006B2045"/>
    <w:rsid w:val="006C219E"/>
    <w:rsid w:val="006C5DC4"/>
    <w:rsid w:val="006D0BA3"/>
    <w:rsid w:val="006D283D"/>
    <w:rsid w:val="006D4176"/>
    <w:rsid w:val="006E0948"/>
    <w:rsid w:val="006F5806"/>
    <w:rsid w:val="00702D4C"/>
    <w:rsid w:val="00703208"/>
    <w:rsid w:val="00706832"/>
    <w:rsid w:val="007277A4"/>
    <w:rsid w:val="00740116"/>
    <w:rsid w:val="00743048"/>
    <w:rsid w:val="00761445"/>
    <w:rsid w:val="007670A9"/>
    <w:rsid w:val="00772B73"/>
    <w:rsid w:val="0077486C"/>
    <w:rsid w:val="00775650"/>
    <w:rsid w:val="00777F33"/>
    <w:rsid w:val="007817B1"/>
    <w:rsid w:val="00782187"/>
    <w:rsid w:val="0079757A"/>
    <w:rsid w:val="007A17F0"/>
    <w:rsid w:val="007A432B"/>
    <w:rsid w:val="007B0B3A"/>
    <w:rsid w:val="007B3D80"/>
    <w:rsid w:val="007D025C"/>
    <w:rsid w:val="007E0BD2"/>
    <w:rsid w:val="007F4BDB"/>
    <w:rsid w:val="007F6705"/>
    <w:rsid w:val="007F6D09"/>
    <w:rsid w:val="00800481"/>
    <w:rsid w:val="008105FC"/>
    <w:rsid w:val="00824F43"/>
    <w:rsid w:val="00837270"/>
    <w:rsid w:val="0083796C"/>
    <w:rsid w:val="00837C3D"/>
    <w:rsid w:val="008403DC"/>
    <w:rsid w:val="00843987"/>
    <w:rsid w:val="00844624"/>
    <w:rsid w:val="00851C5E"/>
    <w:rsid w:val="008721D8"/>
    <w:rsid w:val="00875CE8"/>
    <w:rsid w:val="008935EB"/>
    <w:rsid w:val="00894343"/>
    <w:rsid w:val="008A2EB4"/>
    <w:rsid w:val="008B5F11"/>
    <w:rsid w:val="008D11DD"/>
    <w:rsid w:val="008D2959"/>
    <w:rsid w:val="008F6AFC"/>
    <w:rsid w:val="00903261"/>
    <w:rsid w:val="00911DE9"/>
    <w:rsid w:val="0092043D"/>
    <w:rsid w:val="00923CE7"/>
    <w:rsid w:val="009248BA"/>
    <w:rsid w:val="00933240"/>
    <w:rsid w:val="00934740"/>
    <w:rsid w:val="00935BBE"/>
    <w:rsid w:val="00936DED"/>
    <w:rsid w:val="00941E6E"/>
    <w:rsid w:val="009542CD"/>
    <w:rsid w:val="00954AA5"/>
    <w:rsid w:val="009704AF"/>
    <w:rsid w:val="00990C89"/>
    <w:rsid w:val="00992E7A"/>
    <w:rsid w:val="009C6FB1"/>
    <w:rsid w:val="009D050E"/>
    <w:rsid w:val="009D0D6B"/>
    <w:rsid w:val="009D4A69"/>
    <w:rsid w:val="00A03116"/>
    <w:rsid w:val="00A30C83"/>
    <w:rsid w:val="00A32779"/>
    <w:rsid w:val="00A34DD7"/>
    <w:rsid w:val="00A35B0F"/>
    <w:rsid w:val="00A36AC6"/>
    <w:rsid w:val="00A52898"/>
    <w:rsid w:val="00A751E7"/>
    <w:rsid w:val="00A76CD3"/>
    <w:rsid w:val="00A80713"/>
    <w:rsid w:val="00A87DFB"/>
    <w:rsid w:val="00AA055D"/>
    <w:rsid w:val="00AB433C"/>
    <w:rsid w:val="00AC7C80"/>
    <w:rsid w:val="00AE40C5"/>
    <w:rsid w:val="00B11E0A"/>
    <w:rsid w:val="00B12076"/>
    <w:rsid w:val="00B253CE"/>
    <w:rsid w:val="00B60C71"/>
    <w:rsid w:val="00B62D46"/>
    <w:rsid w:val="00B63233"/>
    <w:rsid w:val="00B64D1D"/>
    <w:rsid w:val="00B74599"/>
    <w:rsid w:val="00B846E4"/>
    <w:rsid w:val="00B902CA"/>
    <w:rsid w:val="00B928BE"/>
    <w:rsid w:val="00B97F76"/>
    <w:rsid w:val="00BA234C"/>
    <w:rsid w:val="00BB3386"/>
    <w:rsid w:val="00BC39B1"/>
    <w:rsid w:val="00BD071B"/>
    <w:rsid w:val="00BD3162"/>
    <w:rsid w:val="00BE036D"/>
    <w:rsid w:val="00BF0C55"/>
    <w:rsid w:val="00BF1600"/>
    <w:rsid w:val="00BF2619"/>
    <w:rsid w:val="00C03F0A"/>
    <w:rsid w:val="00C20392"/>
    <w:rsid w:val="00C27C6E"/>
    <w:rsid w:val="00C27DC0"/>
    <w:rsid w:val="00C34DE6"/>
    <w:rsid w:val="00C51D09"/>
    <w:rsid w:val="00C5607B"/>
    <w:rsid w:val="00C62FBC"/>
    <w:rsid w:val="00C66FBD"/>
    <w:rsid w:val="00C90A08"/>
    <w:rsid w:val="00C92165"/>
    <w:rsid w:val="00CB5A36"/>
    <w:rsid w:val="00CB7AD0"/>
    <w:rsid w:val="00CD5D90"/>
    <w:rsid w:val="00CD621F"/>
    <w:rsid w:val="00CD7DDA"/>
    <w:rsid w:val="00CF1A8C"/>
    <w:rsid w:val="00D013FA"/>
    <w:rsid w:val="00D154B8"/>
    <w:rsid w:val="00D202E3"/>
    <w:rsid w:val="00D22E04"/>
    <w:rsid w:val="00D2567F"/>
    <w:rsid w:val="00D3015C"/>
    <w:rsid w:val="00D32FFF"/>
    <w:rsid w:val="00D44D22"/>
    <w:rsid w:val="00D537D5"/>
    <w:rsid w:val="00D71E41"/>
    <w:rsid w:val="00D75A20"/>
    <w:rsid w:val="00D80A5A"/>
    <w:rsid w:val="00D93CD8"/>
    <w:rsid w:val="00D9581E"/>
    <w:rsid w:val="00DA0C43"/>
    <w:rsid w:val="00DB7CFA"/>
    <w:rsid w:val="00DC1B7B"/>
    <w:rsid w:val="00DC68A2"/>
    <w:rsid w:val="00DD4250"/>
    <w:rsid w:val="00DE3B9B"/>
    <w:rsid w:val="00DF009F"/>
    <w:rsid w:val="00DF61E7"/>
    <w:rsid w:val="00E17699"/>
    <w:rsid w:val="00E27D51"/>
    <w:rsid w:val="00E4127D"/>
    <w:rsid w:val="00E632F8"/>
    <w:rsid w:val="00E81B35"/>
    <w:rsid w:val="00E81B9A"/>
    <w:rsid w:val="00E85B45"/>
    <w:rsid w:val="00E91BFC"/>
    <w:rsid w:val="00EB2064"/>
    <w:rsid w:val="00EB2EB6"/>
    <w:rsid w:val="00EB3061"/>
    <w:rsid w:val="00EB6A97"/>
    <w:rsid w:val="00EE3BBE"/>
    <w:rsid w:val="00EF0A70"/>
    <w:rsid w:val="00F02AF4"/>
    <w:rsid w:val="00F064B3"/>
    <w:rsid w:val="00F13211"/>
    <w:rsid w:val="00F205E6"/>
    <w:rsid w:val="00F2506A"/>
    <w:rsid w:val="00F25B92"/>
    <w:rsid w:val="00F45E17"/>
    <w:rsid w:val="00F60036"/>
    <w:rsid w:val="00F608A1"/>
    <w:rsid w:val="00FA0538"/>
    <w:rsid w:val="00FA093F"/>
    <w:rsid w:val="00FA295A"/>
    <w:rsid w:val="00FA5C92"/>
    <w:rsid w:val="00FC31D8"/>
    <w:rsid w:val="00FE7667"/>
    <w:rsid w:val="00FF2D16"/>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187"/>
    <w:pPr>
      <w:spacing w:after="200" w:line="276" w:lineRule="auto"/>
    </w:pPr>
    <w:rPr>
      <w:sz w:val="22"/>
      <w:szCs w:val="22"/>
      <w:lang w:eastAsia="en-US"/>
    </w:rPr>
  </w:style>
  <w:style w:type="paragraph" w:styleId="Heading1">
    <w:name w:val="heading 1"/>
    <w:basedOn w:val="Normal"/>
    <w:next w:val="Normal"/>
    <w:link w:val="Heading1Char"/>
    <w:uiPriority w:val="9"/>
    <w:qFormat/>
    <w:rsid w:val="00F064B3"/>
    <w:pPr>
      <w:keepNext/>
      <w:spacing w:before="240" w:after="60"/>
      <w:outlineLvl w:val="0"/>
    </w:pPr>
    <w:rPr>
      <w:rFonts w:ascii="Cambria" w:eastAsia="Times New Roman" w:hAnsi="Cambria"/>
      <w:b/>
      <w:bCs/>
      <w:kern w:val="32"/>
      <w:sz w:val="32"/>
      <w:szCs w:val="32"/>
    </w:rPr>
  </w:style>
  <w:style w:type="paragraph" w:styleId="Heading2">
    <w:name w:val="heading 2"/>
    <w:basedOn w:val="Normal"/>
    <w:link w:val="Heading2Char"/>
    <w:uiPriority w:val="9"/>
    <w:qFormat/>
    <w:rsid w:val="00320743"/>
    <w:pPr>
      <w:spacing w:before="100" w:beforeAutospacing="1" w:after="100" w:afterAutospacing="1" w:line="240" w:lineRule="auto"/>
      <w:outlineLvl w:val="1"/>
    </w:pPr>
    <w:rPr>
      <w:rFonts w:ascii="Times New Roman" w:eastAsia="Times New Roman" w:hAnsi="Times New Roman"/>
      <w:b/>
      <w:bCs/>
      <w:sz w:val="36"/>
      <w:szCs w:val="36"/>
      <w:lang w:eastAsia="es-ES"/>
    </w:rPr>
  </w:style>
  <w:style w:type="paragraph" w:styleId="Heading3">
    <w:name w:val="heading 3"/>
    <w:basedOn w:val="Normal"/>
    <w:next w:val="Normal"/>
    <w:link w:val="Heading3Char"/>
    <w:uiPriority w:val="9"/>
    <w:unhideWhenUsed/>
    <w:qFormat/>
    <w:rsid w:val="000B3B16"/>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3959C7"/>
    <w:pPr>
      <w:keepNext/>
      <w:spacing w:before="240" w:after="60"/>
      <w:outlineLvl w:val="3"/>
    </w:pPr>
    <w:rPr>
      <w:rFonts w:eastAsia="Times New Roman"/>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DC0"/>
    <w:pPr>
      <w:ind w:left="720"/>
      <w:contextualSpacing/>
    </w:pPr>
  </w:style>
  <w:style w:type="character" w:styleId="Hyperlink">
    <w:name w:val="Hyperlink"/>
    <w:uiPriority w:val="99"/>
    <w:unhideWhenUsed/>
    <w:rsid w:val="008403DC"/>
    <w:rPr>
      <w:color w:val="0000FF"/>
      <w:u w:val="single"/>
    </w:rPr>
  </w:style>
  <w:style w:type="character" w:customStyle="1" w:styleId="Heading2Char">
    <w:name w:val="Heading 2 Char"/>
    <w:link w:val="Heading2"/>
    <w:uiPriority w:val="9"/>
    <w:rsid w:val="00320743"/>
    <w:rPr>
      <w:rFonts w:ascii="Times New Roman" w:eastAsia="Times New Roman" w:hAnsi="Times New Roman"/>
      <w:b/>
      <w:bCs/>
      <w:sz w:val="36"/>
      <w:szCs w:val="36"/>
    </w:rPr>
  </w:style>
  <w:style w:type="paragraph" w:customStyle="1" w:styleId="marginb3">
    <w:name w:val="marginb3"/>
    <w:basedOn w:val="Normal"/>
    <w:rsid w:val="00320743"/>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scopustermhighlight">
    <w:name w:val="scopustermhighlight"/>
    <w:basedOn w:val="DefaultParagraphFont"/>
    <w:rsid w:val="00320743"/>
  </w:style>
  <w:style w:type="character" w:styleId="Strong">
    <w:name w:val="Strong"/>
    <w:uiPriority w:val="22"/>
    <w:qFormat/>
    <w:rsid w:val="00777F33"/>
    <w:rPr>
      <w:b/>
      <w:bCs/>
    </w:rPr>
  </w:style>
  <w:style w:type="paragraph" w:styleId="Revision">
    <w:name w:val="Revision"/>
    <w:hidden/>
    <w:uiPriority w:val="99"/>
    <w:semiHidden/>
    <w:rsid w:val="005D78D0"/>
    <w:rPr>
      <w:sz w:val="22"/>
      <w:szCs w:val="22"/>
      <w:lang w:eastAsia="en-US"/>
    </w:rPr>
  </w:style>
  <w:style w:type="paragraph" w:styleId="BalloonText">
    <w:name w:val="Balloon Text"/>
    <w:basedOn w:val="Normal"/>
    <w:link w:val="BalloonTextChar"/>
    <w:uiPriority w:val="99"/>
    <w:semiHidden/>
    <w:unhideWhenUsed/>
    <w:rsid w:val="005D78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D78D0"/>
    <w:rPr>
      <w:rFonts w:ascii="Tahoma" w:hAnsi="Tahoma" w:cs="Tahoma"/>
      <w:sz w:val="16"/>
      <w:szCs w:val="16"/>
      <w:lang w:eastAsia="en-US"/>
    </w:rPr>
  </w:style>
  <w:style w:type="paragraph" w:styleId="NormalWeb">
    <w:name w:val="Normal (Web)"/>
    <w:basedOn w:val="Normal"/>
    <w:uiPriority w:val="99"/>
    <w:unhideWhenUsed/>
    <w:rsid w:val="00E91BFC"/>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italic">
    <w:name w:val="italic"/>
    <w:basedOn w:val="DefaultParagraphFont"/>
    <w:rsid w:val="00743048"/>
  </w:style>
  <w:style w:type="table" w:styleId="TableGrid">
    <w:name w:val="Table Grid"/>
    <w:basedOn w:val="TableNormal"/>
    <w:uiPriority w:val="59"/>
    <w:rsid w:val="00D9581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ombreadoclaro1">
    <w:name w:val="Sombreado claro1"/>
    <w:basedOn w:val="TableNormal"/>
    <w:uiPriority w:val="60"/>
    <w:rsid w:val="00AE40C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1Char">
    <w:name w:val="Heading 1 Char"/>
    <w:link w:val="Heading1"/>
    <w:uiPriority w:val="9"/>
    <w:rsid w:val="00F064B3"/>
    <w:rPr>
      <w:rFonts w:ascii="Cambria" w:eastAsia="Times New Roman" w:hAnsi="Cambria" w:cs="Times New Roman"/>
      <w:b/>
      <w:bCs/>
      <w:kern w:val="32"/>
      <w:sz w:val="32"/>
      <w:szCs w:val="32"/>
      <w:lang w:eastAsia="en-US"/>
    </w:rPr>
  </w:style>
  <w:style w:type="character" w:customStyle="1" w:styleId="paddingr15">
    <w:name w:val="paddingr15"/>
    <w:basedOn w:val="DefaultParagraphFont"/>
    <w:rsid w:val="00F064B3"/>
  </w:style>
  <w:style w:type="character" w:customStyle="1" w:styleId="st">
    <w:name w:val="st"/>
    <w:basedOn w:val="DefaultParagraphFont"/>
    <w:rsid w:val="000966F2"/>
  </w:style>
  <w:style w:type="character" w:customStyle="1" w:styleId="Heading3Char">
    <w:name w:val="Heading 3 Char"/>
    <w:link w:val="Heading3"/>
    <w:uiPriority w:val="9"/>
    <w:rsid w:val="000B3B16"/>
    <w:rPr>
      <w:rFonts w:ascii="Cambria" w:eastAsia="Times New Roman" w:hAnsi="Cambria" w:cs="Times New Roman"/>
      <w:b/>
      <w:bCs/>
      <w:sz w:val="26"/>
      <w:szCs w:val="26"/>
      <w:lang w:eastAsia="en-US"/>
    </w:rPr>
  </w:style>
  <w:style w:type="character" w:customStyle="1" w:styleId="notlocalizable">
    <w:name w:val="notlocalizable"/>
    <w:basedOn w:val="DefaultParagraphFont"/>
    <w:rsid w:val="000B3B16"/>
  </w:style>
  <w:style w:type="character" w:customStyle="1" w:styleId="Heading4Char">
    <w:name w:val="Heading 4 Char"/>
    <w:link w:val="Heading4"/>
    <w:uiPriority w:val="9"/>
    <w:semiHidden/>
    <w:rsid w:val="003959C7"/>
    <w:rPr>
      <w:rFonts w:ascii="Calibri" w:eastAsia="Times New Roman" w:hAnsi="Calibri" w:cs="Times New Roman"/>
      <w:b/>
      <w:bCs/>
      <w:sz w:val="28"/>
      <w:szCs w:val="28"/>
      <w:lang w:eastAsia="en-US"/>
    </w:rPr>
  </w:style>
  <w:style w:type="paragraph" w:customStyle="1" w:styleId="svarticle">
    <w:name w:val="svarticle"/>
    <w:basedOn w:val="Normal"/>
    <w:rsid w:val="003959C7"/>
    <w:pPr>
      <w:spacing w:before="100" w:beforeAutospacing="1" w:after="100" w:afterAutospacing="1" w:line="240" w:lineRule="auto"/>
    </w:pPr>
    <w:rPr>
      <w:rFonts w:ascii="Times New Roman" w:eastAsia="Times New Roman" w:hAnsi="Times New Roman"/>
      <w:sz w:val="24"/>
      <w:szCs w:val="24"/>
      <w:lang w:eastAsia="es-ES"/>
    </w:rPr>
  </w:style>
  <w:style w:type="character" w:styleId="CommentReference">
    <w:name w:val="annotation reference"/>
    <w:basedOn w:val="DefaultParagraphFont"/>
    <w:uiPriority w:val="99"/>
    <w:semiHidden/>
    <w:unhideWhenUsed/>
    <w:rsid w:val="00350A7F"/>
    <w:rPr>
      <w:sz w:val="16"/>
      <w:szCs w:val="16"/>
    </w:rPr>
  </w:style>
  <w:style w:type="paragraph" w:styleId="CommentText">
    <w:name w:val="annotation text"/>
    <w:basedOn w:val="Normal"/>
    <w:link w:val="CommentTextChar"/>
    <w:uiPriority w:val="99"/>
    <w:semiHidden/>
    <w:unhideWhenUsed/>
    <w:rsid w:val="00350A7F"/>
    <w:rPr>
      <w:sz w:val="20"/>
      <w:szCs w:val="20"/>
    </w:rPr>
  </w:style>
  <w:style w:type="character" w:customStyle="1" w:styleId="CommentTextChar">
    <w:name w:val="Comment Text Char"/>
    <w:basedOn w:val="DefaultParagraphFont"/>
    <w:link w:val="CommentText"/>
    <w:uiPriority w:val="99"/>
    <w:semiHidden/>
    <w:rsid w:val="00350A7F"/>
    <w:rPr>
      <w:lang w:eastAsia="en-US"/>
    </w:rPr>
  </w:style>
  <w:style w:type="paragraph" w:styleId="CommentSubject">
    <w:name w:val="annotation subject"/>
    <w:basedOn w:val="CommentText"/>
    <w:next w:val="CommentText"/>
    <w:link w:val="CommentSubjectChar"/>
    <w:uiPriority w:val="99"/>
    <w:semiHidden/>
    <w:unhideWhenUsed/>
    <w:rsid w:val="00350A7F"/>
    <w:rPr>
      <w:b/>
      <w:bCs/>
    </w:rPr>
  </w:style>
  <w:style w:type="character" w:customStyle="1" w:styleId="CommentSubjectChar">
    <w:name w:val="Comment Subject Char"/>
    <w:basedOn w:val="CommentTextChar"/>
    <w:link w:val="CommentSubject"/>
    <w:uiPriority w:val="99"/>
    <w:semiHidden/>
    <w:rsid w:val="00350A7F"/>
    <w:rPr>
      <w:b/>
      <w:bCs/>
      <w:lang w:eastAsia="en-US"/>
    </w:rPr>
  </w:style>
  <w:style w:type="paragraph" w:styleId="NoSpacing">
    <w:name w:val="No Spacing"/>
    <w:uiPriority w:val="1"/>
    <w:qFormat/>
    <w:rsid w:val="00C62FBC"/>
    <w:rPr>
      <w:sz w:val="22"/>
      <w:szCs w:val="22"/>
      <w:lang w:eastAsia="en-US"/>
    </w:rPr>
  </w:style>
  <w:style w:type="character" w:customStyle="1" w:styleId="hps">
    <w:name w:val="hps"/>
    <w:basedOn w:val="DefaultParagraphFont"/>
    <w:rsid w:val="00875CE8"/>
  </w:style>
  <w:style w:type="character" w:styleId="Emphasis">
    <w:name w:val="Emphasis"/>
    <w:basedOn w:val="DefaultParagraphFont"/>
    <w:uiPriority w:val="20"/>
    <w:qFormat/>
    <w:rsid w:val="00F608A1"/>
    <w:rPr>
      <w:i/>
      <w:iCs/>
    </w:rPr>
  </w:style>
  <w:style w:type="paragraph" w:styleId="Header">
    <w:name w:val="header"/>
    <w:basedOn w:val="Normal"/>
    <w:link w:val="HeaderChar"/>
    <w:uiPriority w:val="99"/>
    <w:unhideWhenUsed/>
    <w:rsid w:val="00EB2EB6"/>
    <w:pPr>
      <w:tabs>
        <w:tab w:val="center" w:pos="4320"/>
        <w:tab w:val="right" w:pos="8640"/>
      </w:tabs>
      <w:spacing w:after="0" w:line="240" w:lineRule="auto"/>
    </w:pPr>
  </w:style>
  <w:style w:type="character" w:customStyle="1" w:styleId="HeaderChar">
    <w:name w:val="Header Char"/>
    <w:basedOn w:val="DefaultParagraphFont"/>
    <w:link w:val="Header"/>
    <w:uiPriority w:val="99"/>
    <w:rsid w:val="00EB2EB6"/>
    <w:rPr>
      <w:sz w:val="22"/>
      <w:szCs w:val="22"/>
      <w:lang w:eastAsia="en-US"/>
    </w:rPr>
  </w:style>
  <w:style w:type="paragraph" w:styleId="Footer">
    <w:name w:val="footer"/>
    <w:basedOn w:val="Normal"/>
    <w:link w:val="FooterChar"/>
    <w:uiPriority w:val="99"/>
    <w:unhideWhenUsed/>
    <w:rsid w:val="00EB2EB6"/>
    <w:pPr>
      <w:tabs>
        <w:tab w:val="center" w:pos="4320"/>
        <w:tab w:val="right" w:pos="8640"/>
      </w:tabs>
      <w:spacing w:after="0" w:line="240" w:lineRule="auto"/>
    </w:pPr>
  </w:style>
  <w:style w:type="character" w:customStyle="1" w:styleId="FooterChar">
    <w:name w:val="Footer Char"/>
    <w:basedOn w:val="DefaultParagraphFont"/>
    <w:link w:val="Footer"/>
    <w:uiPriority w:val="99"/>
    <w:rsid w:val="00EB2EB6"/>
    <w:rPr>
      <w:sz w:val="22"/>
      <w:szCs w:val="22"/>
      <w:lang w:eastAsia="en-US"/>
    </w:rPr>
  </w:style>
  <w:style w:type="paragraph" w:styleId="Caption">
    <w:name w:val="caption"/>
    <w:basedOn w:val="Normal"/>
    <w:next w:val="Normal"/>
    <w:uiPriority w:val="35"/>
    <w:unhideWhenUsed/>
    <w:qFormat/>
    <w:rsid w:val="00911DE9"/>
    <w:pPr>
      <w:spacing w:line="240" w:lineRule="auto"/>
    </w:pPr>
    <w:rPr>
      <w:rFonts w:cs="Arial"/>
      <w:b/>
      <w:bCs/>
      <w:color w:val="4F81BD"/>
      <w:sz w:val="18"/>
      <w:szCs w:val="18"/>
      <w:lang w:val="en-GB"/>
    </w:rPr>
  </w:style>
  <w:style w:type="character" w:customStyle="1" w:styleId="apple-converted-space">
    <w:name w:val="apple-converted-space"/>
    <w:rsid w:val="00911D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187"/>
    <w:pPr>
      <w:spacing w:after="200" w:line="276" w:lineRule="auto"/>
    </w:pPr>
    <w:rPr>
      <w:sz w:val="22"/>
      <w:szCs w:val="22"/>
      <w:lang w:eastAsia="en-US"/>
    </w:rPr>
  </w:style>
  <w:style w:type="paragraph" w:styleId="Heading1">
    <w:name w:val="heading 1"/>
    <w:basedOn w:val="Normal"/>
    <w:next w:val="Normal"/>
    <w:link w:val="Heading1Char"/>
    <w:uiPriority w:val="9"/>
    <w:qFormat/>
    <w:rsid w:val="00F064B3"/>
    <w:pPr>
      <w:keepNext/>
      <w:spacing w:before="240" w:after="60"/>
      <w:outlineLvl w:val="0"/>
    </w:pPr>
    <w:rPr>
      <w:rFonts w:ascii="Cambria" w:eastAsia="Times New Roman" w:hAnsi="Cambria"/>
      <w:b/>
      <w:bCs/>
      <w:kern w:val="32"/>
      <w:sz w:val="32"/>
      <w:szCs w:val="32"/>
    </w:rPr>
  </w:style>
  <w:style w:type="paragraph" w:styleId="Heading2">
    <w:name w:val="heading 2"/>
    <w:basedOn w:val="Normal"/>
    <w:link w:val="Heading2Char"/>
    <w:uiPriority w:val="9"/>
    <w:qFormat/>
    <w:rsid w:val="00320743"/>
    <w:pPr>
      <w:spacing w:before="100" w:beforeAutospacing="1" w:after="100" w:afterAutospacing="1" w:line="240" w:lineRule="auto"/>
      <w:outlineLvl w:val="1"/>
    </w:pPr>
    <w:rPr>
      <w:rFonts w:ascii="Times New Roman" w:eastAsia="Times New Roman" w:hAnsi="Times New Roman"/>
      <w:b/>
      <w:bCs/>
      <w:sz w:val="36"/>
      <w:szCs w:val="36"/>
      <w:lang w:eastAsia="es-ES"/>
    </w:rPr>
  </w:style>
  <w:style w:type="paragraph" w:styleId="Heading3">
    <w:name w:val="heading 3"/>
    <w:basedOn w:val="Normal"/>
    <w:next w:val="Normal"/>
    <w:link w:val="Heading3Char"/>
    <w:uiPriority w:val="9"/>
    <w:unhideWhenUsed/>
    <w:qFormat/>
    <w:rsid w:val="000B3B16"/>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3959C7"/>
    <w:pPr>
      <w:keepNext/>
      <w:spacing w:before="240" w:after="60"/>
      <w:outlineLvl w:val="3"/>
    </w:pPr>
    <w:rPr>
      <w:rFonts w:eastAsia="Times New Roman"/>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DC0"/>
    <w:pPr>
      <w:ind w:left="720"/>
      <w:contextualSpacing/>
    </w:pPr>
  </w:style>
  <w:style w:type="character" w:styleId="Hyperlink">
    <w:name w:val="Hyperlink"/>
    <w:uiPriority w:val="99"/>
    <w:unhideWhenUsed/>
    <w:rsid w:val="008403DC"/>
    <w:rPr>
      <w:color w:val="0000FF"/>
      <w:u w:val="single"/>
    </w:rPr>
  </w:style>
  <w:style w:type="character" w:customStyle="1" w:styleId="Heading2Char">
    <w:name w:val="Heading 2 Char"/>
    <w:link w:val="Heading2"/>
    <w:uiPriority w:val="9"/>
    <w:rsid w:val="00320743"/>
    <w:rPr>
      <w:rFonts w:ascii="Times New Roman" w:eastAsia="Times New Roman" w:hAnsi="Times New Roman"/>
      <w:b/>
      <w:bCs/>
      <w:sz w:val="36"/>
      <w:szCs w:val="36"/>
    </w:rPr>
  </w:style>
  <w:style w:type="paragraph" w:customStyle="1" w:styleId="marginb3">
    <w:name w:val="marginb3"/>
    <w:basedOn w:val="Normal"/>
    <w:rsid w:val="00320743"/>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scopustermhighlight">
    <w:name w:val="scopustermhighlight"/>
    <w:basedOn w:val="DefaultParagraphFont"/>
    <w:rsid w:val="00320743"/>
  </w:style>
  <w:style w:type="character" w:styleId="Strong">
    <w:name w:val="Strong"/>
    <w:uiPriority w:val="22"/>
    <w:qFormat/>
    <w:rsid w:val="00777F33"/>
    <w:rPr>
      <w:b/>
      <w:bCs/>
    </w:rPr>
  </w:style>
  <w:style w:type="paragraph" w:styleId="Revision">
    <w:name w:val="Revision"/>
    <w:hidden/>
    <w:uiPriority w:val="99"/>
    <w:semiHidden/>
    <w:rsid w:val="005D78D0"/>
    <w:rPr>
      <w:sz w:val="22"/>
      <w:szCs w:val="22"/>
      <w:lang w:eastAsia="en-US"/>
    </w:rPr>
  </w:style>
  <w:style w:type="paragraph" w:styleId="BalloonText">
    <w:name w:val="Balloon Text"/>
    <w:basedOn w:val="Normal"/>
    <w:link w:val="BalloonTextChar"/>
    <w:uiPriority w:val="99"/>
    <w:semiHidden/>
    <w:unhideWhenUsed/>
    <w:rsid w:val="005D78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D78D0"/>
    <w:rPr>
      <w:rFonts w:ascii="Tahoma" w:hAnsi="Tahoma" w:cs="Tahoma"/>
      <w:sz w:val="16"/>
      <w:szCs w:val="16"/>
      <w:lang w:eastAsia="en-US"/>
    </w:rPr>
  </w:style>
  <w:style w:type="paragraph" w:styleId="NormalWeb">
    <w:name w:val="Normal (Web)"/>
    <w:basedOn w:val="Normal"/>
    <w:uiPriority w:val="99"/>
    <w:unhideWhenUsed/>
    <w:rsid w:val="00E91BFC"/>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italic">
    <w:name w:val="italic"/>
    <w:basedOn w:val="DefaultParagraphFont"/>
    <w:rsid w:val="00743048"/>
  </w:style>
  <w:style w:type="table" w:styleId="TableGrid">
    <w:name w:val="Table Grid"/>
    <w:basedOn w:val="TableNormal"/>
    <w:uiPriority w:val="59"/>
    <w:rsid w:val="00D9581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ombreadoclaro1">
    <w:name w:val="Sombreado claro1"/>
    <w:basedOn w:val="TableNormal"/>
    <w:uiPriority w:val="60"/>
    <w:rsid w:val="00AE40C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1Char">
    <w:name w:val="Heading 1 Char"/>
    <w:link w:val="Heading1"/>
    <w:uiPriority w:val="9"/>
    <w:rsid w:val="00F064B3"/>
    <w:rPr>
      <w:rFonts w:ascii="Cambria" w:eastAsia="Times New Roman" w:hAnsi="Cambria" w:cs="Times New Roman"/>
      <w:b/>
      <w:bCs/>
      <w:kern w:val="32"/>
      <w:sz w:val="32"/>
      <w:szCs w:val="32"/>
      <w:lang w:eastAsia="en-US"/>
    </w:rPr>
  </w:style>
  <w:style w:type="character" w:customStyle="1" w:styleId="paddingr15">
    <w:name w:val="paddingr15"/>
    <w:basedOn w:val="DefaultParagraphFont"/>
    <w:rsid w:val="00F064B3"/>
  </w:style>
  <w:style w:type="character" w:customStyle="1" w:styleId="st">
    <w:name w:val="st"/>
    <w:basedOn w:val="DefaultParagraphFont"/>
    <w:rsid w:val="000966F2"/>
  </w:style>
  <w:style w:type="character" w:customStyle="1" w:styleId="Heading3Char">
    <w:name w:val="Heading 3 Char"/>
    <w:link w:val="Heading3"/>
    <w:uiPriority w:val="9"/>
    <w:rsid w:val="000B3B16"/>
    <w:rPr>
      <w:rFonts w:ascii="Cambria" w:eastAsia="Times New Roman" w:hAnsi="Cambria" w:cs="Times New Roman"/>
      <w:b/>
      <w:bCs/>
      <w:sz w:val="26"/>
      <w:szCs w:val="26"/>
      <w:lang w:eastAsia="en-US"/>
    </w:rPr>
  </w:style>
  <w:style w:type="character" w:customStyle="1" w:styleId="notlocalizable">
    <w:name w:val="notlocalizable"/>
    <w:basedOn w:val="DefaultParagraphFont"/>
    <w:rsid w:val="000B3B16"/>
  </w:style>
  <w:style w:type="character" w:customStyle="1" w:styleId="Heading4Char">
    <w:name w:val="Heading 4 Char"/>
    <w:link w:val="Heading4"/>
    <w:uiPriority w:val="9"/>
    <w:semiHidden/>
    <w:rsid w:val="003959C7"/>
    <w:rPr>
      <w:rFonts w:ascii="Calibri" w:eastAsia="Times New Roman" w:hAnsi="Calibri" w:cs="Times New Roman"/>
      <w:b/>
      <w:bCs/>
      <w:sz w:val="28"/>
      <w:szCs w:val="28"/>
      <w:lang w:eastAsia="en-US"/>
    </w:rPr>
  </w:style>
  <w:style w:type="paragraph" w:customStyle="1" w:styleId="svarticle">
    <w:name w:val="svarticle"/>
    <w:basedOn w:val="Normal"/>
    <w:rsid w:val="003959C7"/>
    <w:pPr>
      <w:spacing w:before="100" w:beforeAutospacing="1" w:after="100" w:afterAutospacing="1" w:line="240" w:lineRule="auto"/>
    </w:pPr>
    <w:rPr>
      <w:rFonts w:ascii="Times New Roman" w:eastAsia="Times New Roman" w:hAnsi="Times New Roman"/>
      <w:sz w:val="24"/>
      <w:szCs w:val="24"/>
      <w:lang w:eastAsia="es-ES"/>
    </w:rPr>
  </w:style>
  <w:style w:type="character" w:styleId="CommentReference">
    <w:name w:val="annotation reference"/>
    <w:basedOn w:val="DefaultParagraphFont"/>
    <w:uiPriority w:val="99"/>
    <w:semiHidden/>
    <w:unhideWhenUsed/>
    <w:rsid w:val="00350A7F"/>
    <w:rPr>
      <w:sz w:val="16"/>
      <w:szCs w:val="16"/>
    </w:rPr>
  </w:style>
  <w:style w:type="paragraph" w:styleId="CommentText">
    <w:name w:val="annotation text"/>
    <w:basedOn w:val="Normal"/>
    <w:link w:val="CommentTextChar"/>
    <w:uiPriority w:val="99"/>
    <w:semiHidden/>
    <w:unhideWhenUsed/>
    <w:rsid w:val="00350A7F"/>
    <w:rPr>
      <w:sz w:val="20"/>
      <w:szCs w:val="20"/>
    </w:rPr>
  </w:style>
  <w:style w:type="character" w:customStyle="1" w:styleId="CommentTextChar">
    <w:name w:val="Comment Text Char"/>
    <w:basedOn w:val="DefaultParagraphFont"/>
    <w:link w:val="CommentText"/>
    <w:uiPriority w:val="99"/>
    <w:semiHidden/>
    <w:rsid w:val="00350A7F"/>
    <w:rPr>
      <w:lang w:eastAsia="en-US"/>
    </w:rPr>
  </w:style>
  <w:style w:type="paragraph" w:styleId="CommentSubject">
    <w:name w:val="annotation subject"/>
    <w:basedOn w:val="CommentText"/>
    <w:next w:val="CommentText"/>
    <w:link w:val="CommentSubjectChar"/>
    <w:uiPriority w:val="99"/>
    <w:semiHidden/>
    <w:unhideWhenUsed/>
    <w:rsid w:val="00350A7F"/>
    <w:rPr>
      <w:b/>
      <w:bCs/>
    </w:rPr>
  </w:style>
  <w:style w:type="character" w:customStyle="1" w:styleId="CommentSubjectChar">
    <w:name w:val="Comment Subject Char"/>
    <w:basedOn w:val="CommentTextChar"/>
    <w:link w:val="CommentSubject"/>
    <w:uiPriority w:val="99"/>
    <w:semiHidden/>
    <w:rsid w:val="00350A7F"/>
    <w:rPr>
      <w:b/>
      <w:bCs/>
      <w:lang w:eastAsia="en-US"/>
    </w:rPr>
  </w:style>
  <w:style w:type="paragraph" w:styleId="NoSpacing">
    <w:name w:val="No Spacing"/>
    <w:uiPriority w:val="1"/>
    <w:qFormat/>
    <w:rsid w:val="00C62FBC"/>
    <w:rPr>
      <w:sz w:val="22"/>
      <w:szCs w:val="22"/>
      <w:lang w:eastAsia="en-US"/>
    </w:rPr>
  </w:style>
  <w:style w:type="character" w:customStyle="1" w:styleId="hps">
    <w:name w:val="hps"/>
    <w:basedOn w:val="DefaultParagraphFont"/>
    <w:rsid w:val="00875CE8"/>
  </w:style>
  <w:style w:type="character" w:styleId="Emphasis">
    <w:name w:val="Emphasis"/>
    <w:basedOn w:val="DefaultParagraphFont"/>
    <w:uiPriority w:val="20"/>
    <w:qFormat/>
    <w:rsid w:val="00F608A1"/>
    <w:rPr>
      <w:i/>
      <w:iCs/>
    </w:rPr>
  </w:style>
  <w:style w:type="paragraph" w:styleId="Header">
    <w:name w:val="header"/>
    <w:basedOn w:val="Normal"/>
    <w:link w:val="HeaderChar"/>
    <w:uiPriority w:val="99"/>
    <w:unhideWhenUsed/>
    <w:rsid w:val="00EB2EB6"/>
    <w:pPr>
      <w:tabs>
        <w:tab w:val="center" w:pos="4320"/>
        <w:tab w:val="right" w:pos="8640"/>
      </w:tabs>
      <w:spacing w:after="0" w:line="240" w:lineRule="auto"/>
    </w:pPr>
  </w:style>
  <w:style w:type="character" w:customStyle="1" w:styleId="HeaderChar">
    <w:name w:val="Header Char"/>
    <w:basedOn w:val="DefaultParagraphFont"/>
    <w:link w:val="Header"/>
    <w:uiPriority w:val="99"/>
    <w:rsid w:val="00EB2EB6"/>
    <w:rPr>
      <w:sz w:val="22"/>
      <w:szCs w:val="22"/>
      <w:lang w:eastAsia="en-US"/>
    </w:rPr>
  </w:style>
  <w:style w:type="paragraph" w:styleId="Footer">
    <w:name w:val="footer"/>
    <w:basedOn w:val="Normal"/>
    <w:link w:val="FooterChar"/>
    <w:uiPriority w:val="99"/>
    <w:unhideWhenUsed/>
    <w:rsid w:val="00EB2EB6"/>
    <w:pPr>
      <w:tabs>
        <w:tab w:val="center" w:pos="4320"/>
        <w:tab w:val="right" w:pos="8640"/>
      </w:tabs>
      <w:spacing w:after="0" w:line="240" w:lineRule="auto"/>
    </w:pPr>
  </w:style>
  <w:style w:type="character" w:customStyle="1" w:styleId="FooterChar">
    <w:name w:val="Footer Char"/>
    <w:basedOn w:val="DefaultParagraphFont"/>
    <w:link w:val="Footer"/>
    <w:uiPriority w:val="99"/>
    <w:rsid w:val="00EB2EB6"/>
    <w:rPr>
      <w:sz w:val="22"/>
      <w:szCs w:val="22"/>
      <w:lang w:eastAsia="en-US"/>
    </w:rPr>
  </w:style>
  <w:style w:type="paragraph" w:styleId="Caption">
    <w:name w:val="caption"/>
    <w:basedOn w:val="Normal"/>
    <w:next w:val="Normal"/>
    <w:uiPriority w:val="35"/>
    <w:unhideWhenUsed/>
    <w:qFormat/>
    <w:rsid w:val="00911DE9"/>
    <w:pPr>
      <w:spacing w:line="240" w:lineRule="auto"/>
    </w:pPr>
    <w:rPr>
      <w:rFonts w:cs="Arial"/>
      <w:b/>
      <w:bCs/>
      <w:color w:val="4F81BD"/>
      <w:sz w:val="18"/>
      <w:szCs w:val="18"/>
      <w:lang w:val="en-GB"/>
    </w:rPr>
  </w:style>
  <w:style w:type="character" w:customStyle="1" w:styleId="apple-converted-space">
    <w:name w:val="apple-converted-space"/>
    <w:rsid w:val="00911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70903">
      <w:bodyDiv w:val="1"/>
      <w:marLeft w:val="0"/>
      <w:marRight w:val="0"/>
      <w:marTop w:val="0"/>
      <w:marBottom w:val="0"/>
      <w:divBdr>
        <w:top w:val="none" w:sz="0" w:space="0" w:color="auto"/>
        <w:left w:val="none" w:sz="0" w:space="0" w:color="auto"/>
        <w:bottom w:val="none" w:sz="0" w:space="0" w:color="auto"/>
        <w:right w:val="none" w:sz="0" w:space="0" w:color="auto"/>
      </w:divBdr>
    </w:div>
    <w:div w:id="207452897">
      <w:bodyDiv w:val="1"/>
      <w:marLeft w:val="0"/>
      <w:marRight w:val="0"/>
      <w:marTop w:val="0"/>
      <w:marBottom w:val="0"/>
      <w:divBdr>
        <w:top w:val="none" w:sz="0" w:space="0" w:color="auto"/>
        <w:left w:val="none" w:sz="0" w:space="0" w:color="auto"/>
        <w:bottom w:val="none" w:sz="0" w:space="0" w:color="auto"/>
        <w:right w:val="none" w:sz="0" w:space="0" w:color="auto"/>
      </w:divBdr>
    </w:div>
    <w:div w:id="296301555">
      <w:bodyDiv w:val="1"/>
      <w:marLeft w:val="0"/>
      <w:marRight w:val="0"/>
      <w:marTop w:val="0"/>
      <w:marBottom w:val="0"/>
      <w:divBdr>
        <w:top w:val="none" w:sz="0" w:space="0" w:color="auto"/>
        <w:left w:val="none" w:sz="0" w:space="0" w:color="auto"/>
        <w:bottom w:val="none" w:sz="0" w:space="0" w:color="auto"/>
        <w:right w:val="none" w:sz="0" w:space="0" w:color="auto"/>
      </w:divBdr>
    </w:div>
    <w:div w:id="353772200">
      <w:bodyDiv w:val="1"/>
      <w:marLeft w:val="0"/>
      <w:marRight w:val="0"/>
      <w:marTop w:val="0"/>
      <w:marBottom w:val="0"/>
      <w:divBdr>
        <w:top w:val="none" w:sz="0" w:space="0" w:color="auto"/>
        <w:left w:val="none" w:sz="0" w:space="0" w:color="auto"/>
        <w:bottom w:val="none" w:sz="0" w:space="0" w:color="auto"/>
        <w:right w:val="none" w:sz="0" w:space="0" w:color="auto"/>
      </w:divBdr>
    </w:div>
    <w:div w:id="361444577">
      <w:bodyDiv w:val="1"/>
      <w:marLeft w:val="0"/>
      <w:marRight w:val="0"/>
      <w:marTop w:val="0"/>
      <w:marBottom w:val="0"/>
      <w:divBdr>
        <w:top w:val="none" w:sz="0" w:space="0" w:color="auto"/>
        <w:left w:val="none" w:sz="0" w:space="0" w:color="auto"/>
        <w:bottom w:val="none" w:sz="0" w:space="0" w:color="auto"/>
        <w:right w:val="none" w:sz="0" w:space="0" w:color="auto"/>
      </w:divBdr>
      <w:divsChild>
        <w:div w:id="46102989">
          <w:marLeft w:val="0"/>
          <w:marRight w:val="0"/>
          <w:marTop w:val="0"/>
          <w:marBottom w:val="0"/>
          <w:divBdr>
            <w:top w:val="none" w:sz="0" w:space="0" w:color="auto"/>
            <w:left w:val="none" w:sz="0" w:space="0" w:color="auto"/>
            <w:bottom w:val="none" w:sz="0" w:space="0" w:color="auto"/>
            <w:right w:val="none" w:sz="0" w:space="0" w:color="auto"/>
          </w:divBdr>
        </w:div>
        <w:div w:id="903419360">
          <w:marLeft w:val="0"/>
          <w:marRight w:val="0"/>
          <w:marTop w:val="0"/>
          <w:marBottom w:val="0"/>
          <w:divBdr>
            <w:top w:val="none" w:sz="0" w:space="0" w:color="auto"/>
            <w:left w:val="none" w:sz="0" w:space="0" w:color="auto"/>
            <w:bottom w:val="none" w:sz="0" w:space="0" w:color="auto"/>
            <w:right w:val="none" w:sz="0" w:space="0" w:color="auto"/>
          </w:divBdr>
        </w:div>
        <w:div w:id="988556062">
          <w:marLeft w:val="0"/>
          <w:marRight w:val="0"/>
          <w:marTop w:val="0"/>
          <w:marBottom w:val="0"/>
          <w:divBdr>
            <w:top w:val="none" w:sz="0" w:space="0" w:color="auto"/>
            <w:left w:val="none" w:sz="0" w:space="0" w:color="auto"/>
            <w:bottom w:val="none" w:sz="0" w:space="0" w:color="auto"/>
            <w:right w:val="none" w:sz="0" w:space="0" w:color="auto"/>
          </w:divBdr>
        </w:div>
        <w:div w:id="1002397709">
          <w:marLeft w:val="0"/>
          <w:marRight w:val="0"/>
          <w:marTop w:val="0"/>
          <w:marBottom w:val="0"/>
          <w:divBdr>
            <w:top w:val="none" w:sz="0" w:space="0" w:color="auto"/>
            <w:left w:val="none" w:sz="0" w:space="0" w:color="auto"/>
            <w:bottom w:val="none" w:sz="0" w:space="0" w:color="auto"/>
            <w:right w:val="none" w:sz="0" w:space="0" w:color="auto"/>
          </w:divBdr>
        </w:div>
        <w:div w:id="1220360746">
          <w:marLeft w:val="0"/>
          <w:marRight w:val="0"/>
          <w:marTop w:val="0"/>
          <w:marBottom w:val="0"/>
          <w:divBdr>
            <w:top w:val="none" w:sz="0" w:space="0" w:color="auto"/>
            <w:left w:val="none" w:sz="0" w:space="0" w:color="auto"/>
            <w:bottom w:val="none" w:sz="0" w:space="0" w:color="auto"/>
            <w:right w:val="none" w:sz="0" w:space="0" w:color="auto"/>
          </w:divBdr>
        </w:div>
        <w:div w:id="1222597465">
          <w:marLeft w:val="0"/>
          <w:marRight w:val="0"/>
          <w:marTop w:val="0"/>
          <w:marBottom w:val="0"/>
          <w:divBdr>
            <w:top w:val="none" w:sz="0" w:space="0" w:color="auto"/>
            <w:left w:val="none" w:sz="0" w:space="0" w:color="auto"/>
            <w:bottom w:val="none" w:sz="0" w:space="0" w:color="auto"/>
            <w:right w:val="none" w:sz="0" w:space="0" w:color="auto"/>
          </w:divBdr>
        </w:div>
        <w:div w:id="1298682118">
          <w:marLeft w:val="0"/>
          <w:marRight w:val="0"/>
          <w:marTop w:val="0"/>
          <w:marBottom w:val="0"/>
          <w:divBdr>
            <w:top w:val="none" w:sz="0" w:space="0" w:color="auto"/>
            <w:left w:val="none" w:sz="0" w:space="0" w:color="auto"/>
            <w:bottom w:val="none" w:sz="0" w:space="0" w:color="auto"/>
            <w:right w:val="none" w:sz="0" w:space="0" w:color="auto"/>
          </w:divBdr>
        </w:div>
        <w:div w:id="1508255595">
          <w:marLeft w:val="0"/>
          <w:marRight w:val="0"/>
          <w:marTop w:val="0"/>
          <w:marBottom w:val="0"/>
          <w:divBdr>
            <w:top w:val="none" w:sz="0" w:space="0" w:color="auto"/>
            <w:left w:val="none" w:sz="0" w:space="0" w:color="auto"/>
            <w:bottom w:val="none" w:sz="0" w:space="0" w:color="auto"/>
            <w:right w:val="none" w:sz="0" w:space="0" w:color="auto"/>
          </w:divBdr>
        </w:div>
        <w:div w:id="1548563742">
          <w:marLeft w:val="0"/>
          <w:marRight w:val="0"/>
          <w:marTop w:val="0"/>
          <w:marBottom w:val="0"/>
          <w:divBdr>
            <w:top w:val="none" w:sz="0" w:space="0" w:color="auto"/>
            <w:left w:val="none" w:sz="0" w:space="0" w:color="auto"/>
            <w:bottom w:val="none" w:sz="0" w:space="0" w:color="auto"/>
            <w:right w:val="none" w:sz="0" w:space="0" w:color="auto"/>
          </w:divBdr>
        </w:div>
        <w:div w:id="1821115114">
          <w:marLeft w:val="0"/>
          <w:marRight w:val="0"/>
          <w:marTop w:val="0"/>
          <w:marBottom w:val="0"/>
          <w:divBdr>
            <w:top w:val="none" w:sz="0" w:space="0" w:color="auto"/>
            <w:left w:val="none" w:sz="0" w:space="0" w:color="auto"/>
            <w:bottom w:val="none" w:sz="0" w:space="0" w:color="auto"/>
            <w:right w:val="none" w:sz="0" w:space="0" w:color="auto"/>
          </w:divBdr>
        </w:div>
        <w:div w:id="1977449683">
          <w:marLeft w:val="0"/>
          <w:marRight w:val="0"/>
          <w:marTop w:val="0"/>
          <w:marBottom w:val="0"/>
          <w:divBdr>
            <w:top w:val="none" w:sz="0" w:space="0" w:color="auto"/>
            <w:left w:val="none" w:sz="0" w:space="0" w:color="auto"/>
            <w:bottom w:val="none" w:sz="0" w:space="0" w:color="auto"/>
            <w:right w:val="none" w:sz="0" w:space="0" w:color="auto"/>
          </w:divBdr>
        </w:div>
        <w:div w:id="1978486629">
          <w:marLeft w:val="0"/>
          <w:marRight w:val="0"/>
          <w:marTop w:val="0"/>
          <w:marBottom w:val="0"/>
          <w:divBdr>
            <w:top w:val="none" w:sz="0" w:space="0" w:color="auto"/>
            <w:left w:val="none" w:sz="0" w:space="0" w:color="auto"/>
            <w:bottom w:val="none" w:sz="0" w:space="0" w:color="auto"/>
            <w:right w:val="none" w:sz="0" w:space="0" w:color="auto"/>
          </w:divBdr>
        </w:div>
      </w:divsChild>
    </w:div>
    <w:div w:id="366103446">
      <w:bodyDiv w:val="1"/>
      <w:marLeft w:val="0"/>
      <w:marRight w:val="0"/>
      <w:marTop w:val="0"/>
      <w:marBottom w:val="0"/>
      <w:divBdr>
        <w:top w:val="none" w:sz="0" w:space="0" w:color="auto"/>
        <w:left w:val="none" w:sz="0" w:space="0" w:color="auto"/>
        <w:bottom w:val="none" w:sz="0" w:space="0" w:color="auto"/>
        <w:right w:val="none" w:sz="0" w:space="0" w:color="auto"/>
      </w:divBdr>
      <w:divsChild>
        <w:div w:id="530997161">
          <w:marLeft w:val="0"/>
          <w:marRight w:val="0"/>
          <w:marTop w:val="0"/>
          <w:marBottom w:val="0"/>
          <w:divBdr>
            <w:top w:val="none" w:sz="0" w:space="0" w:color="auto"/>
            <w:left w:val="none" w:sz="0" w:space="0" w:color="auto"/>
            <w:bottom w:val="none" w:sz="0" w:space="0" w:color="auto"/>
            <w:right w:val="none" w:sz="0" w:space="0" w:color="auto"/>
          </w:divBdr>
        </w:div>
        <w:div w:id="1812792335">
          <w:marLeft w:val="0"/>
          <w:marRight w:val="0"/>
          <w:marTop w:val="0"/>
          <w:marBottom w:val="0"/>
          <w:divBdr>
            <w:top w:val="none" w:sz="0" w:space="0" w:color="auto"/>
            <w:left w:val="none" w:sz="0" w:space="0" w:color="auto"/>
            <w:bottom w:val="none" w:sz="0" w:space="0" w:color="auto"/>
            <w:right w:val="none" w:sz="0" w:space="0" w:color="auto"/>
          </w:divBdr>
        </w:div>
        <w:div w:id="1133670646">
          <w:marLeft w:val="0"/>
          <w:marRight w:val="0"/>
          <w:marTop w:val="0"/>
          <w:marBottom w:val="0"/>
          <w:divBdr>
            <w:top w:val="none" w:sz="0" w:space="0" w:color="auto"/>
            <w:left w:val="none" w:sz="0" w:space="0" w:color="auto"/>
            <w:bottom w:val="none" w:sz="0" w:space="0" w:color="auto"/>
            <w:right w:val="none" w:sz="0" w:space="0" w:color="auto"/>
          </w:divBdr>
        </w:div>
        <w:div w:id="905797753">
          <w:marLeft w:val="0"/>
          <w:marRight w:val="0"/>
          <w:marTop w:val="0"/>
          <w:marBottom w:val="0"/>
          <w:divBdr>
            <w:top w:val="none" w:sz="0" w:space="0" w:color="auto"/>
            <w:left w:val="none" w:sz="0" w:space="0" w:color="auto"/>
            <w:bottom w:val="none" w:sz="0" w:space="0" w:color="auto"/>
            <w:right w:val="none" w:sz="0" w:space="0" w:color="auto"/>
          </w:divBdr>
        </w:div>
      </w:divsChild>
    </w:div>
    <w:div w:id="451216205">
      <w:bodyDiv w:val="1"/>
      <w:marLeft w:val="0"/>
      <w:marRight w:val="0"/>
      <w:marTop w:val="0"/>
      <w:marBottom w:val="0"/>
      <w:divBdr>
        <w:top w:val="none" w:sz="0" w:space="0" w:color="auto"/>
        <w:left w:val="none" w:sz="0" w:space="0" w:color="auto"/>
        <w:bottom w:val="none" w:sz="0" w:space="0" w:color="auto"/>
        <w:right w:val="none" w:sz="0" w:space="0" w:color="auto"/>
      </w:divBdr>
    </w:div>
    <w:div w:id="636299586">
      <w:bodyDiv w:val="1"/>
      <w:marLeft w:val="0"/>
      <w:marRight w:val="0"/>
      <w:marTop w:val="0"/>
      <w:marBottom w:val="0"/>
      <w:divBdr>
        <w:top w:val="none" w:sz="0" w:space="0" w:color="auto"/>
        <w:left w:val="none" w:sz="0" w:space="0" w:color="auto"/>
        <w:bottom w:val="none" w:sz="0" w:space="0" w:color="auto"/>
        <w:right w:val="none" w:sz="0" w:space="0" w:color="auto"/>
      </w:divBdr>
    </w:div>
    <w:div w:id="657343735">
      <w:bodyDiv w:val="1"/>
      <w:marLeft w:val="0"/>
      <w:marRight w:val="0"/>
      <w:marTop w:val="0"/>
      <w:marBottom w:val="0"/>
      <w:divBdr>
        <w:top w:val="none" w:sz="0" w:space="0" w:color="auto"/>
        <w:left w:val="none" w:sz="0" w:space="0" w:color="auto"/>
        <w:bottom w:val="none" w:sz="0" w:space="0" w:color="auto"/>
        <w:right w:val="none" w:sz="0" w:space="0" w:color="auto"/>
      </w:divBdr>
      <w:divsChild>
        <w:div w:id="2085641666">
          <w:marLeft w:val="0"/>
          <w:marRight w:val="0"/>
          <w:marTop w:val="0"/>
          <w:marBottom w:val="0"/>
          <w:divBdr>
            <w:top w:val="none" w:sz="0" w:space="0" w:color="auto"/>
            <w:left w:val="none" w:sz="0" w:space="0" w:color="auto"/>
            <w:bottom w:val="none" w:sz="0" w:space="0" w:color="auto"/>
            <w:right w:val="none" w:sz="0" w:space="0" w:color="auto"/>
          </w:divBdr>
        </w:div>
        <w:div w:id="1994404872">
          <w:marLeft w:val="0"/>
          <w:marRight w:val="0"/>
          <w:marTop w:val="0"/>
          <w:marBottom w:val="0"/>
          <w:divBdr>
            <w:top w:val="none" w:sz="0" w:space="0" w:color="auto"/>
            <w:left w:val="none" w:sz="0" w:space="0" w:color="auto"/>
            <w:bottom w:val="none" w:sz="0" w:space="0" w:color="auto"/>
            <w:right w:val="none" w:sz="0" w:space="0" w:color="auto"/>
          </w:divBdr>
        </w:div>
        <w:div w:id="598370995">
          <w:marLeft w:val="0"/>
          <w:marRight w:val="0"/>
          <w:marTop w:val="0"/>
          <w:marBottom w:val="0"/>
          <w:divBdr>
            <w:top w:val="none" w:sz="0" w:space="0" w:color="auto"/>
            <w:left w:val="none" w:sz="0" w:space="0" w:color="auto"/>
            <w:bottom w:val="none" w:sz="0" w:space="0" w:color="auto"/>
            <w:right w:val="none" w:sz="0" w:space="0" w:color="auto"/>
          </w:divBdr>
        </w:div>
        <w:div w:id="144669629">
          <w:marLeft w:val="0"/>
          <w:marRight w:val="0"/>
          <w:marTop w:val="0"/>
          <w:marBottom w:val="0"/>
          <w:divBdr>
            <w:top w:val="none" w:sz="0" w:space="0" w:color="auto"/>
            <w:left w:val="none" w:sz="0" w:space="0" w:color="auto"/>
            <w:bottom w:val="none" w:sz="0" w:space="0" w:color="auto"/>
            <w:right w:val="none" w:sz="0" w:space="0" w:color="auto"/>
          </w:divBdr>
        </w:div>
      </w:divsChild>
    </w:div>
    <w:div w:id="710426116">
      <w:bodyDiv w:val="1"/>
      <w:marLeft w:val="0"/>
      <w:marRight w:val="0"/>
      <w:marTop w:val="0"/>
      <w:marBottom w:val="0"/>
      <w:divBdr>
        <w:top w:val="none" w:sz="0" w:space="0" w:color="auto"/>
        <w:left w:val="none" w:sz="0" w:space="0" w:color="auto"/>
        <w:bottom w:val="none" w:sz="0" w:space="0" w:color="auto"/>
        <w:right w:val="none" w:sz="0" w:space="0" w:color="auto"/>
      </w:divBdr>
      <w:divsChild>
        <w:div w:id="32964831">
          <w:marLeft w:val="0"/>
          <w:marRight w:val="0"/>
          <w:marTop w:val="0"/>
          <w:marBottom w:val="0"/>
          <w:divBdr>
            <w:top w:val="none" w:sz="0" w:space="0" w:color="auto"/>
            <w:left w:val="none" w:sz="0" w:space="0" w:color="auto"/>
            <w:bottom w:val="none" w:sz="0" w:space="0" w:color="auto"/>
            <w:right w:val="none" w:sz="0" w:space="0" w:color="auto"/>
          </w:divBdr>
        </w:div>
        <w:div w:id="1211915731">
          <w:marLeft w:val="0"/>
          <w:marRight w:val="0"/>
          <w:marTop w:val="0"/>
          <w:marBottom w:val="0"/>
          <w:divBdr>
            <w:top w:val="none" w:sz="0" w:space="0" w:color="auto"/>
            <w:left w:val="none" w:sz="0" w:space="0" w:color="auto"/>
            <w:bottom w:val="none" w:sz="0" w:space="0" w:color="auto"/>
            <w:right w:val="none" w:sz="0" w:space="0" w:color="auto"/>
          </w:divBdr>
        </w:div>
        <w:div w:id="1336609068">
          <w:marLeft w:val="0"/>
          <w:marRight w:val="0"/>
          <w:marTop w:val="0"/>
          <w:marBottom w:val="0"/>
          <w:divBdr>
            <w:top w:val="none" w:sz="0" w:space="0" w:color="auto"/>
            <w:left w:val="none" w:sz="0" w:space="0" w:color="auto"/>
            <w:bottom w:val="none" w:sz="0" w:space="0" w:color="auto"/>
            <w:right w:val="none" w:sz="0" w:space="0" w:color="auto"/>
          </w:divBdr>
        </w:div>
        <w:div w:id="1774518547">
          <w:marLeft w:val="0"/>
          <w:marRight w:val="0"/>
          <w:marTop w:val="0"/>
          <w:marBottom w:val="0"/>
          <w:divBdr>
            <w:top w:val="none" w:sz="0" w:space="0" w:color="auto"/>
            <w:left w:val="none" w:sz="0" w:space="0" w:color="auto"/>
            <w:bottom w:val="none" w:sz="0" w:space="0" w:color="auto"/>
            <w:right w:val="none" w:sz="0" w:space="0" w:color="auto"/>
          </w:divBdr>
        </w:div>
        <w:div w:id="1777946174">
          <w:marLeft w:val="0"/>
          <w:marRight w:val="0"/>
          <w:marTop w:val="0"/>
          <w:marBottom w:val="0"/>
          <w:divBdr>
            <w:top w:val="none" w:sz="0" w:space="0" w:color="auto"/>
            <w:left w:val="none" w:sz="0" w:space="0" w:color="auto"/>
            <w:bottom w:val="none" w:sz="0" w:space="0" w:color="auto"/>
            <w:right w:val="none" w:sz="0" w:space="0" w:color="auto"/>
          </w:divBdr>
        </w:div>
        <w:div w:id="1909342831">
          <w:marLeft w:val="0"/>
          <w:marRight w:val="0"/>
          <w:marTop w:val="0"/>
          <w:marBottom w:val="0"/>
          <w:divBdr>
            <w:top w:val="none" w:sz="0" w:space="0" w:color="auto"/>
            <w:left w:val="none" w:sz="0" w:space="0" w:color="auto"/>
            <w:bottom w:val="none" w:sz="0" w:space="0" w:color="auto"/>
            <w:right w:val="none" w:sz="0" w:space="0" w:color="auto"/>
          </w:divBdr>
        </w:div>
        <w:div w:id="2131584483">
          <w:marLeft w:val="0"/>
          <w:marRight w:val="0"/>
          <w:marTop w:val="0"/>
          <w:marBottom w:val="0"/>
          <w:divBdr>
            <w:top w:val="none" w:sz="0" w:space="0" w:color="auto"/>
            <w:left w:val="none" w:sz="0" w:space="0" w:color="auto"/>
            <w:bottom w:val="none" w:sz="0" w:space="0" w:color="auto"/>
            <w:right w:val="none" w:sz="0" w:space="0" w:color="auto"/>
          </w:divBdr>
        </w:div>
      </w:divsChild>
    </w:div>
    <w:div w:id="716857623">
      <w:bodyDiv w:val="1"/>
      <w:marLeft w:val="0"/>
      <w:marRight w:val="0"/>
      <w:marTop w:val="0"/>
      <w:marBottom w:val="0"/>
      <w:divBdr>
        <w:top w:val="none" w:sz="0" w:space="0" w:color="auto"/>
        <w:left w:val="none" w:sz="0" w:space="0" w:color="auto"/>
        <w:bottom w:val="none" w:sz="0" w:space="0" w:color="auto"/>
        <w:right w:val="none" w:sz="0" w:space="0" w:color="auto"/>
      </w:divBdr>
    </w:div>
    <w:div w:id="798453424">
      <w:bodyDiv w:val="1"/>
      <w:marLeft w:val="0"/>
      <w:marRight w:val="0"/>
      <w:marTop w:val="0"/>
      <w:marBottom w:val="0"/>
      <w:divBdr>
        <w:top w:val="none" w:sz="0" w:space="0" w:color="auto"/>
        <w:left w:val="none" w:sz="0" w:space="0" w:color="auto"/>
        <w:bottom w:val="none" w:sz="0" w:space="0" w:color="auto"/>
        <w:right w:val="none" w:sz="0" w:space="0" w:color="auto"/>
      </w:divBdr>
      <w:divsChild>
        <w:div w:id="996884355">
          <w:marLeft w:val="0"/>
          <w:marRight w:val="0"/>
          <w:marTop w:val="0"/>
          <w:marBottom w:val="0"/>
          <w:divBdr>
            <w:top w:val="none" w:sz="0" w:space="0" w:color="auto"/>
            <w:left w:val="none" w:sz="0" w:space="0" w:color="auto"/>
            <w:bottom w:val="none" w:sz="0" w:space="0" w:color="auto"/>
            <w:right w:val="none" w:sz="0" w:space="0" w:color="auto"/>
          </w:divBdr>
          <w:divsChild>
            <w:div w:id="174810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20265">
      <w:bodyDiv w:val="1"/>
      <w:marLeft w:val="0"/>
      <w:marRight w:val="0"/>
      <w:marTop w:val="0"/>
      <w:marBottom w:val="0"/>
      <w:divBdr>
        <w:top w:val="none" w:sz="0" w:space="0" w:color="auto"/>
        <w:left w:val="none" w:sz="0" w:space="0" w:color="auto"/>
        <w:bottom w:val="none" w:sz="0" w:space="0" w:color="auto"/>
        <w:right w:val="none" w:sz="0" w:space="0" w:color="auto"/>
      </w:divBdr>
      <w:divsChild>
        <w:div w:id="658537572">
          <w:marLeft w:val="0"/>
          <w:marRight w:val="0"/>
          <w:marTop w:val="0"/>
          <w:marBottom w:val="0"/>
          <w:divBdr>
            <w:top w:val="none" w:sz="0" w:space="0" w:color="auto"/>
            <w:left w:val="none" w:sz="0" w:space="0" w:color="auto"/>
            <w:bottom w:val="none" w:sz="0" w:space="0" w:color="auto"/>
            <w:right w:val="none" w:sz="0" w:space="0" w:color="auto"/>
          </w:divBdr>
        </w:div>
        <w:div w:id="955134832">
          <w:marLeft w:val="0"/>
          <w:marRight w:val="0"/>
          <w:marTop w:val="0"/>
          <w:marBottom w:val="0"/>
          <w:divBdr>
            <w:top w:val="none" w:sz="0" w:space="0" w:color="auto"/>
            <w:left w:val="none" w:sz="0" w:space="0" w:color="auto"/>
            <w:bottom w:val="none" w:sz="0" w:space="0" w:color="auto"/>
            <w:right w:val="none" w:sz="0" w:space="0" w:color="auto"/>
          </w:divBdr>
        </w:div>
        <w:div w:id="1507938906">
          <w:marLeft w:val="0"/>
          <w:marRight w:val="0"/>
          <w:marTop w:val="0"/>
          <w:marBottom w:val="0"/>
          <w:divBdr>
            <w:top w:val="none" w:sz="0" w:space="0" w:color="auto"/>
            <w:left w:val="none" w:sz="0" w:space="0" w:color="auto"/>
            <w:bottom w:val="none" w:sz="0" w:space="0" w:color="auto"/>
            <w:right w:val="none" w:sz="0" w:space="0" w:color="auto"/>
          </w:divBdr>
        </w:div>
        <w:div w:id="1941453878">
          <w:marLeft w:val="0"/>
          <w:marRight w:val="0"/>
          <w:marTop w:val="0"/>
          <w:marBottom w:val="0"/>
          <w:divBdr>
            <w:top w:val="none" w:sz="0" w:space="0" w:color="auto"/>
            <w:left w:val="none" w:sz="0" w:space="0" w:color="auto"/>
            <w:bottom w:val="none" w:sz="0" w:space="0" w:color="auto"/>
            <w:right w:val="none" w:sz="0" w:space="0" w:color="auto"/>
          </w:divBdr>
        </w:div>
        <w:div w:id="122315386">
          <w:marLeft w:val="0"/>
          <w:marRight w:val="0"/>
          <w:marTop w:val="0"/>
          <w:marBottom w:val="0"/>
          <w:divBdr>
            <w:top w:val="none" w:sz="0" w:space="0" w:color="auto"/>
            <w:left w:val="none" w:sz="0" w:space="0" w:color="auto"/>
            <w:bottom w:val="none" w:sz="0" w:space="0" w:color="auto"/>
            <w:right w:val="none" w:sz="0" w:space="0" w:color="auto"/>
          </w:divBdr>
        </w:div>
        <w:div w:id="214663086">
          <w:marLeft w:val="0"/>
          <w:marRight w:val="0"/>
          <w:marTop w:val="0"/>
          <w:marBottom w:val="0"/>
          <w:divBdr>
            <w:top w:val="none" w:sz="0" w:space="0" w:color="auto"/>
            <w:left w:val="none" w:sz="0" w:space="0" w:color="auto"/>
            <w:bottom w:val="none" w:sz="0" w:space="0" w:color="auto"/>
            <w:right w:val="none" w:sz="0" w:space="0" w:color="auto"/>
          </w:divBdr>
        </w:div>
        <w:div w:id="1739017916">
          <w:marLeft w:val="0"/>
          <w:marRight w:val="0"/>
          <w:marTop w:val="0"/>
          <w:marBottom w:val="0"/>
          <w:divBdr>
            <w:top w:val="none" w:sz="0" w:space="0" w:color="auto"/>
            <w:left w:val="none" w:sz="0" w:space="0" w:color="auto"/>
            <w:bottom w:val="none" w:sz="0" w:space="0" w:color="auto"/>
            <w:right w:val="none" w:sz="0" w:space="0" w:color="auto"/>
          </w:divBdr>
        </w:div>
      </w:divsChild>
    </w:div>
    <w:div w:id="816995249">
      <w:bodyDiv w:val="1"/>
      <w:marLeft w:val="0"/>
      <w:marRight w:val="0"/>
      <w:marTop w:val="0"/>
      <w:marBottom w:val="0"/>
      <w:divBdr>
        <w:top w:val="none" w:sz="0" w:space="0" w:color="auto"/>
        <w:left w:val="none" w:sz="0" w:space="0" w:color="auto"/>
        <w:bottom w:val="none" w:sz="0" w:space="0" w:color="auto"/>
        <w:right w:val="none" w:sz="0" w:space="0" w:color="auto"/>
      </w:divBdr>
    </w:div>
    <w:div w:id="823205975">
      <w:bodyDiv w:val="1"/>
      <w:marLeft w:val="0"/>
      <w:marRight w:val="0"/>
      <w:marTop w:val="0"/>
      <w:marBottom w:val="0"/>
      <w:divBdr>
        <w:top w:val="none" w:sz="0" w:space="0" w:color="auto"/>
        <w:left w:val="none" w:sz="0" w:space="0" w:color="auto"/>
        <w:bottom w:val="none" w:sz="0" w:space="0" w:color="auto"/>
        <w:right w:val="none" w:sz="0" w:space="0" w:color="auto"/>
      </w:divBdr>
    </w:div>
    <w:div w:id="954822650">
      <w:bodyDiv w:val="1"/>
      <w:marLeft w:val="0"/>
      <w:marRight w:val="0"/>
      <w:marTop w:val="0"/>
      <w:marBottom w:val="0"/>
      <w:divBdr>
        <w:top w:val="none" w:sz="0" w:space="0" w:color="auto"/>
        <w:left w:val="none" w:sz="0" w:space="0" w:color="auto"/>
        <w:bottom w:val="none" w:sz="0" w:space="0" w:color="auto"/>
        <w:right w:val="none" w:sz="0" w:space="0" w:color="auto"/>
      </w:divBdr>
      <w:divsChild>
        <w:div w:id="685014711">
          <w:marLeft w:val="0"/>
          <w:marRight w:val="0"/>
          <w:marTop w:val="0"/>
          <w:marBottom w:val="0"/>
          <w:divBdr>
            <w:top w:val="none" w:sz="0" w:space="0" w:color="auto"/>
            <w:left w:val="none" w:sz="0" w:space="0" w:color="auto"/>
            <w:bottom w:val="none" w:sz="0" w:space="0" w:color="auto"/>
            <w:right w:val="none" w:sz="0" w:space="0" w:color="auto"/>
          </w:divBdr>
        </w:div>
        <w:div w:id="1799106479">
          <w:marLeft w:val="0"/>
          <w:marRight w:val="0"/>
          <w:marTop w:val="0"/>
          <w:marBottom w:val="0"/>
          <w:divBdr>
            <w:top w:val="none" w:sz="0" w:space="0" w:color="auto"/>
            <w:left w:val="none" w:sz="0" w:space="0" w:color="auto"/>
            <w:bottom w:val="none" w:sz="0" w:space="0" w:color="auto"/>
            <w:right w:val="none" w:sz="0" w:space="0" w:color="auto"/>
          </w:divBdr>
        </w:div>
        <w:div w:id="1582719932">
          <w:marLeft w:val="0"/>
          <w:marRight w:val="0"/>
          <w:marTop w:val="0"/>
          <w:marBottom w:val="0"/>
          <w:divBdr>
            <w:top w:val="none" w:sz="0" w:space="0" w:color="auto"/>
            <w:left w:val="none" w:sz="0" w:space="0" w:color="auto"/>
            <w:bottom w:val="none" w:sz="0" w:space="0" w:color="auto"/>
            <w:right w:val="none" w:sz="0" w:space="0" w:color="auto"/>
          </w:divBdr>
        </w:div>
        <w:div w:id="1480616663">
          <w:marLeft w:val="0"/>
          <w:marRight w:val="0"/>
          <w:marTop w:val="0"/>
          <w:marBottom w:val="0"/>
          <w:divBdr>
            <w:top w:val="none" w:sz="0" w:space="0" w:color="auto"/>
            <w:left w:val="none" w:sz="0" w:space="0" w:color="auto"/>
            <w:bottom w:val="none" w:sz="0" w:space="0" w:color="auto"/>
            <w:right w:val="none" w:sz="0" w:space="0" w:color="auto"/>
          </w:divBdr>
        </w:div>
        <w:div w:id="1354184180">
          <w:marLeft w:val="0"/>
          <w:marRight w:val="0"/>
          <w:marTop w:val="0"/>
          <w:marBottom w:val="0"/>
          <w:divBdr>
            <w:top w:val="none" w:sz="0" w:space="0" w:color="auto"/>
            <w:left w:val="none" w:sz="0" w:space="0" w:color="auto"/>
            <w:bottom w:val="none" w:sz="0" w:space="0" w:color="auto"/>
            <w:right w:val="none" w:sz="0" w:space="0" w:color="auto"/>
          </w:divBdr>
        </w:div>
        <w:div w:id="1631133507">
          <w:marLeft w:val="0"/>
          <w:marRight w:val="0"/>
          <w:marTop w:val="0"/>
          <w:marBottom w:val="0"/>
          <w:divBdr>
            <w:top w:val="none" w:sz="0" w:space="0" w:color="auto"/>
            <w:left w:val="none" w:sz="0" w:space="0" w:color="auto"/>
            <w:bottom w:val="none" w:sz="0" w:space="0" w:color="auto"/>
            <w:right w:val="none" w:sz="0" w:space="0" w:color="auto"/>
          </w:divBdr>
        </w:div>
        <w:div w:id="1454052542">
          <w:marLeft w:val="0"/>
          <w:marRight w:val="0"/>
          <w:marTop w:val="0"/>
          <w:marBottom w:val="0"/>
          <w:divBdr>
            <w:top w:val="none" w:sz="0" w:space="0" w:color="auto"/>
            <w:left w:val="none" w:sz="0" w:space="0" w:color="auto"/>
            <w:bottom w:val="none" w:sz="0" w:space="0" w:color="auto"/>
            <w:right w:val="none" w:sz="0" w:space="0" w:color="auto"/>
          </w:divBdr>
        </w:div>
        <w:div w:id="1534345562">
          <w:marLeft w:val="0"/>
          <w:marRight w:val="0"/>
          <w:marTop w:val="0"/>
          <w:marBottom w:val="0"/>
          <w:divBdr>
            <w:top w:val="none" w:sz="0" w:space="0" w:color="auto"/>
            <w:left w:val="none" w:sz="0" w:space="0" w:color="auto"/>
            <w:bottom w:val="none" w:sz="0" w:space="0" w:color="auto"/>
            <w:right w:val="none" w:sz="0" w:space="0" w:color="auto"/>
          </w:divBdr>
        </w:div>
        <w:div w:id="794980897">
          <w:marLeft w:val="0"/>
          <w:marRight w:val="0"/>
          <w:marTop w:val="0"/>
          <w:marBottom w:val="0"/>
          <w:divBdr>
            <w:top w:val="none" w:sz="0" w:space="0" w:color="auto"/>
            <w:left w:val="none" w:sz="0" w:space="0" w:color="auto"/>
            <w:bottom w:val="none" w:sz="0" w:space="0" w:color="auto"/>
            <w:right w:val="none" w:sz="0" w:space="0" w:color="auto"/>
          </w:divBdr>
        </w:div>
        <w:div w:id="401877937">
          <w:marLeft w:val="0"/>
          <w:marRight w:val="0"/>
          <w:marTop w:val="0"/>
          <w:marBottom w:val="0"/>
          <w:divBdr>
            <w:top w:val="none" w:sz="0" w:space="0" w:color="auto"/>
            <w:left w:val="none" w:sz="0" w:space="0" w:color="auto"/>
            <w:bottom w:val="none" w:sz="0" w:space="0" w:color="auto"/>
            <w:right w:val="none" w:sz="0" w:space="0" w:color="auto"/>
          </w:divBdr>
        </w:div>
        <w:div w:id="974874990">
          <w:marLeft w:val="0"/>
          <w:marRight w:val="0"/>
          <w:marTop w:val="0"/>
          <w:marBottom w:val="0"/>
          <w:divBdr>
            <w:top w:val="none" w:sz="0" w:space="0" w:color="auto"/>
            <w:left w:val="none" w:sz="0" w:space="0" w:color="auto"/>
            <w:bottom w:val="none" w:sz="0" w:space="0" w:color="auto"/>
            <w:right w:val="none" w:sz="0" w:space="0" w:color="auto"/>
          </w:divBdr>
        </w:div>
      </w:divsChild>
    </w:div>
    <w:div w:id="965044732">
      <w:bodyDiv w:val="1"/>
      <w:marLeft w:val="0"/>
      <w:marRight w:val="0"/>
      <w:marTop w:val="0"/>
      <w:marBottom w:val="0"/>
      <w:divBdr>
        <w:top w:val="none" w:sz="0" w:space="0" w:color="auto"/>
        <w:left w:val="none" w:sz="0" w:space="0" w:color="auto"/>
        <w:bottom w:val="none" w:sz="0" w:space="0" w:color="auto"/>
        <w:right w:val="none" w:sz="0" w:space="0" w:color="auto"/>
      </w:divBdr>
    </w:div>
    <w:div w:id="989097893">
      <w:bodyDiv w:val="1"/>
      <w:marLeft w:val="0"/>
      <w:marRight w:val="0"/>
      <w:marTop w:val="0"/>
      <w:marBottom w:val="0"/>
      <w:divBdr>
        <w:top w:val="none" w:sz="0" w:space="0" w:color="auto"/>
        <w:left w:val="none" w:sz="0" w:space="0" w:color="auto"/>
        <w:bottom w:val="none" w:sz="0" w:space="0" w:color="auto"/>
        <w:right w:val="none" w:sz="0" w:space="0" w:color="auto"/>
      </w:divBdr>
      <w:divsChild>
        <w:div w:id="1588921012">
          <w:marLeft w:val="0"/>
          <w:marRight w:val="0"/>
          <w:marTop w:val="0"/>
          <w:marBottom w:val="0"/>
          <w:divBdr>
            <w:top w:val="none" w:sz="0" w:space="0" w:color="auto"/>
            <w:left w:val="none" w:sz="0" w:space="0" w:color="auto"/>
            <w:bottom w:val="none" w:sz="0" w:space="0" w:color="auto"/>
            <w:right w:val="none" w:sz="0" w:space="0" w:color="auto"/>
          </w:divBdr>
        </w:div>
      </w:divsChild>
    </w:div>
    <w:div w:id="1077287168">
      <w:bodyDiv w:val="1"/>
      <w:marLeft w:val="0"/>
      <w:marRight w:val="0"/>
      <w:marTop w:val="0"/>
      <w:marBottom w:val="0"/>
      <w:divBdr>
        <w:top w:val="none" w:sz="0" w:space="0" w:color="auto"/>
        <w:left w:val="none" w:sz="0" w:space="0" w:color="auto"/>
        <w:bottom w:val="none" w:sz="0" w:space="0" w:color="auto"/>
        <w:right w:val="none" w:sz="0" w:space="0" w:color="auto"/>
      </w:divBdr>
    </w:div>
    <w:div w:id="1124274503">
      <w:bodyDiv w:val="1"/>
      <w:marLeft w:val="0"/>
      <w:marRight w:val="0"/>
      <w:marTop w:val="0"/>
      <w:marBottom w:val="0"/>
      <w:divBdr>
        <w:top w:val="none" w:sz="0" w:space="0" w:color="auto"/>
        <w:left w:val="none" w:sz="0" w:space="0" w:color="auto"/>
        <w:bottom w:val="none" w:sz="0" w:space="0" w:color="auto"/>
        <w:right w:val="none" w:sz="0" w:space="0" w:color="auto"/>
      </w:divBdr>
      <w:divsChild>
        <w:div w:id="2033023787">
          <w:marLeft w:val="0"/>
          <w:marRight w:val="0"/>
          <w:marTop w:val="0"/>
          <w:marBottom w:val="0"/>
          <w:divBdr>
            <w:top w:val="none" w:sz="0" w:space="0" w:color="auto"/>
            <w:left w:val="none" w:sz="0" w:space="0" w:color="auto"/>
            <w:bottom w:val="none" w:sz="0" w:space="0" w:color="auto"/>
            <w:right w:val="none" w:sz="0" w:space="0" w:color="auto"/>
          </w:divBdr>
        </w:div>
      </w:divsChild>
    </w:div>
    <w:div w:id="1192183047">
      <w:bodyDiv w:val="1"/>
      <w:marLeft w:val="0"/>
      <w:marRight w:val="0"/>
      <w:marTop w:val="0"/>
      <w:marBottom w:val="0"/>
      <w:divBdr>
        <w:top w:val="none" w:sz="0" w:space="0" w:color="auto"/>
        <w:left w:val="none" w:sz="0" w:space="0" w:color="auto"/>
        <w:bottom w:val="none" w:sz="0" w:space="0" w:color="auto"/>
        <w:right w:val="none" w:sz="0" w:space="0" w:color="auto"/>
      </w:divBdr>
    </w:div>
    <w:div w:id="1233851792">
      <w:bodyDiv w:val="1"/>
      <w:marLeft w:val="0"/>
      <w:marRight w:val="0"/>
      <w:marTop w:val="0"/>
      <w:marBottom w:val="0"/>
      <w:divBdr>
        <w:top w:val="none" w:sz="0" w:space="0" w:color="auto"/>
        <w:left w:val="none" w:sz="0" w:space="0" w:color="auto"/>
        <w:bottom w:val="none" w:sz="0" w:space="0" w:color="auto"/>
        <w:right w:val="none" w:sz="0" w:space="0" w:color="auto"/>
      </w:divBdr>
    </w:div>
    <w:div w:id="1332902876">
      <w:bodyDiv w:val="1"/>
      <w:marLeft w:val="0"/>
      <w:marRight w:val="0"/>
      <w:marTop w:val="0"/>
      <w:marBottom w:val="0"/>
      <w:divBdr>
        <w:top w:val="none" w:sz="0" w:space="0" w:color="auto"/>
        <w:left w:val="none" w:sz="0" w:space="0" w:color="auto"/>
        <w:bottom w:val="none" w:sz="0" w:space="0" w:color="auto"/>
        <w:right w:val="none" w:sz="0" w:space="0" w:color="auto"/>
      </w:divBdr>
    </w:div>
    <w:div w:id="1397047524">
      <w:bodyDiv w:val="1"/>
      <w:marLeft w:val="0"/>
      <w:marRight w:val="0"/>
      <w:marTop w:val="0"/>
      <w:marBottom w:val="0"/>
      <w:divBdr>
        <w:top w:val="none" w:sz="0" w:space="0" w:color="auto"/>
        <w:left w:val="none" w:sz="0" w:space="0" w:color="auto"/>
        <w:bottom w:val="none" w:sz="0" w:space="0" w:color="auto"/>
        <w:right w:val="none" w:sz="0" w:space="0" w:color="auto"/>
      </w:divBdr>
      <w:divsChild>
        <w:div w:id="1723555962">
          <w:marLeft w:val="0"/>
          <w:marRight w:val="0"/>
          <w:marTop w:val="0"/>
          <w:marBottom w:val="0"/>
          <w:divBdr>
            <w:top w:val="none" w:sz="0" w:space="0" w:color="auto"/>
            <w:left w:val="none" w:sz="0" w:space="0" w:color="auto"/>
            <w:bottom w:val="none" w:sz="0" w:space="0" w:color="auto"/>
            <w:right w:val="none" w:sz="0" w:space="0" w:color="auto"/>
          </w:divBdr>
          <w:divsChild>
            <w:div w:id="13954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3602">
      <w:bodyDiv w:val="1"/>
      <w:marLeft w:val="0"/>
      <w:marRight w:val="0"/>
      <w:marTop w:val="0"/>
      <w:marBottom w:val="0"/>
      <w:divBdr>
        <w:top w:val="none" w:sz="0" w:space="0" w:color="auto"/>
        <w:left w:val="none" w:sz="0" w:space="0" w:color="auto"/>
        <w:bottom w:val="none" w:sz="0" w:space="0" w:color="auto"/>
        <w:right w:val="none" w:sz="0" w:space="0" w:color="auto"/>
      </w:divBdr>
    </w:div>
    <w:div w:id="1546798717">
      <w:bodyDiv w:val="1"/>
      <w:marLeft w:val="0"/>
      <w:marRight w:val="0"/>
      <w:marTop w:val="0"/>
      <w:marBottom w:val="0"/>
      <w:divBdr>
        <w:top w:val="none" w:sz="0" w:space="0" w:color="auto"/>
        <w:left w:val="none" w:sz="0" w:space="0" w:color="auto"/>
        <w:bottom w:val="none" w:sz="0" w:space="0" w:color="auto"/>
        <w:right w:val="none" w:sz="0" w:space="0" w:color="auto"/>
      </w:divBdr>
    </w:div>
    <w:div w:id="1632055720">
      <w:bodyDiv w:val="1"/>
      <w:marLeft w:val="0"/>
      <w:marRight w:val="0"/>
      <w:marTop w:val="0"/>
      <w:marBottom w:val="0"/>
      <w:divBdr>
        <w:top w:val="none" w:sz="0" w:space="0" w:color="auto"/>
        <w:left w:val="none" w:sz="0" w:space="0" w:color="auto"/>
        <w:bottom w:val="none" w:sz="0" w:space="0" w:color="auto"/>
        <w:right w:val="none" w:sz="0" w:space="0" w:color="auto"/>
      </w:divBdr>
      <w:divsChild>
        <w:div w:id="379205161">
          <w:marLeft w:val="0"/>
          <w:marRight w:val="0"/>
          <w:marTop w:val="0"/>
          <w:marBottom w:val="0"/>
          <w:divBdr>
            <w:top w:val="none" w:sz="0" w:space="0" w:color="auto"/>
            <w:left w:val="none" w:sz="0" w:space="0" w:color="auto"/>
            <w:bottom w:val="none" w:sz="0" w:space="0" w:color="auto"/>
            <w:right w:val="none" w:sz="0" w:space="0" w:color="auto"/>
          </w:divBdr>
          <w:divsChild>
            <w:div w:id="189354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32396">
      <w:bodyDiv w:val="1"/>
      <w:marLeft w:val="0"/>
      <w:marRight w:val="0"/>
      <w:marTop w:val="0"/>
      <w:marBottom w:val="0"/>
      <w:divBdr>
        <w:top w:val="none" w:sz="0" w:space="0" w:color="auto"/>
        <w:left w:val="none" w:sz="0" w:space="0" w:color="auto"/>
        <w:bottom w:val="none" w:sz="0" w:space="0" w:color="auto"/>
        <w:right w:val="none" w:sz="0" w:space="0" w:color="auto"/>
      </w:divBdr>
    </w:div>
    <w:div w:id="1925411092">
      <w:bodyDiv w:val="1"/>
      <w:marLeft w:val="0"/>
      <w:marRight w:val="0"/>
      <w:marTop w:val="0"/>
      <w:marBottom w:val="0"/>
      <w:divBdr>
        <w:top w:val="none" w:sz="0" w:space="0" w:color="auto"/>
        <w:left w:val="none" w:sz="0" w:space="0" w:color="auto"/>
        <w:bottom w:val="none" w:sz="0" w:space="0" w:color="auto"/>
        <w:right w:val="none" w:sz="0" w:space="0" w:color="auto"/>
      </w:divBdr>
      <w:divsChild>
        <w:div w:id="502746601">
          <w:marLeft w:val="0"/>
          <w:marRight w:val="0"/>
          <w:marTop w:val="0"/>
          <w:marBottom w:val="0"/>
          <w:divBdr>
            <w:top w:val="none" w:sz="0" w:space="0" w:color="auto"/>
            <w:left w:val="none" w:sz="0" w:space="0" w:color="auto"/>
            <w:bottom w:val="none" w:sz="0" w:space="0" w:color="auto"/>
            <w:right w:val="none" w:sz="0" w:space="0" w:color="auto"/>
          </w:divBdr>
          <w:divsChild>
            <w:div w:id="65550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962016">
      <w:bodyDiv w:val="1"/>
      <w:marLeft w:val="0"/>
      <w:marRight w:val="0"/>
      <w:marTop w:val="0"/>
      <w:marBottom w:val="0"/>
      <w:divBdr>
        <w:top w:val="none" w:sz="0" w:space="0" w:color="auto"/>
        <w:left w:val="none" w:sz="0" w:space="0" w:color="auto"/>
        <w:bottom w:val="none" w:sz="0" w:space="0" w:color="auto"/>
        <w:right w:val="none" w:sz="0" w:space="0" w:color="auto"/>
      </w:divBdr>
    </w:div>
    <w:div w:id="2013332976">
      <w:bodyDiv w:val="1"/>
      <w:marLeft w:val="0"/>
      <w:marRight w:val="0"/>
      <w:marTop w:val="0"/>
      <w:marBottom w:val="0"/>
      <w:divBdr>
        <w:top w:val="none" w:sz="0" w:space="0" w:color="auto"/>
        <w:left w:val="none" w:sz="0" w:space="0" w:color="auto"/>
        <w:bottom w:val="none" w:sz="0" w:space="0" w:color="auto"/>
        <w:right w:val="none" w:sz="0" w:space="0" w:color="auto"/>
      </w:divBdr>
    </w:div>
    <w:div w:id="2116486133">
      <w:bodyDiv w:val="1"/>
      <w:marLeft w:val="0"/>
      <w:marRight w:val="0"/>
      <w:marTop w:val="0"/>
      <w:marBottom w:val="0"/>
      <w:divBdr>
        <w:top w:val="none" w:sz="0" w:space="0" w:color="auto"/>
        <w:left w:val="none" w:sz="0" w:space="0" w:color="auto"/>
        <w:bottom w:val="none" w:sz="0" w:space="0" w:color="auto"/>
        <w:right w:val="none" w:sz="0" w:space="0" w:color="auto"/>
      </w:divBdr>
      <w:divsChild>
        <w:div w:id="1091438891">
          <w:marLeft w:val="0"/>
          <w:marRight w:val="0"/>
          <w:marTop w:val="0"/>
          <w:marBottom w:val="0"/>
          <w:divBdr>
            <w:top w:val="none" w:sz="0" w:space="0" w:color="auto"/>
            <w:left w:val="none" w:sz="0" w:space="0" w:color="auto"/>
            <w:bottom w:val="none" w:sz="0" w:space="0" w:color="auto"/>
            <w:right w:val="none" w:sz="0" w:space="0" w:color="auto"/>
          </w:divBdr>
        </w:div>
        <w:div w:id="1122915968">
          <w:marLeft w:val="0"/>
          <w:marRight w:val="0"/>
          <w:marTop w:val="0"/>
          <w:marBottom w:val="0"/>
          <w:divBdr>
            <w:top w:val="none" w:sz="0" w:space="0" w:color="auto"/>
            <w:left w:val="none" w:sz="0" w:space="0" w:color="auto"/>
            <w:bottom w:val="none" w:sz="0" w:space="0" w:color="auto"/>
            <w:right w:val="none" w:sz="0" w:space="0" w:color="auto"/>
          </w:divBdr>
        </w:div>
        <w:div w:id="197399489">
          <w:marLeft w:val="0"/>
          <w:marRight w:val="0"/>
          <w:marTop w:val="0"/>
          <w:marBottom w:val="0"/>
          <w:divBdr>
            <w:top w:val="none" w:sz="0" w:space="0" w:color="auto"/>
            <w:left w:val="none" w:sz="0" w:space="0" w:color="auto"/>
            <w:bottom w:val="none" w:sz="0" w:space="0" w:color="auto"/>
            <w:right w:val="none" w:sz="0" w:space="0" w:color="auto"/>
          </w:divBdr>
        </w:div>
        <w:div w:id="1492135260">
          <w:marLeft w:val="0"/>
          <w:marRight w:val="0"/>
          <w:marTop w:val="0"/>
          <w:marBottom w:val="0"/>
          <w:divBdr>
            <w:top w:val="none" w:sz="0" w:space="0" w:color="auto"/>
            <w:left w:val="none" w:sz="0" w:space="0" w:color="auto"/>
            <w:bottom w:val="none" w:sz="0" w:space="0" w:color="auto"/>
            <w:right w:val="none" w:sz="0" w:space="0" w:color="auto"/>
          </w:divBdr>
        </w:div>
        <w:div w:id="1170486307">
          <w:marLeft w:val="0"/>
          <w:marRight w:val="0"/>
          <w:marTop w:val="0"/>
          <w:marBottom w:val="0"/>
          <w:divBdr>
            <w:top w:val="none" w:sz="0" w:space="0" w:color="auto"/>
            <w:left w:val="none" w:sz="0" w:space="0" w:color="auto"/>
            <w:bottom w:val="none" w:sz="0" w:space="0" w:color="auto"/>
            <w:right w:val="none" w:sz="0" w:space="0" w:color="auto"/>
          </w:divBdr>
        </w:div>
        <w:div w:id="1268192941">
          <w:marLeft w:val="0"/>
          <w:marRight w:val="0"/>
          <w:marTop w:val="0"/>
          <w:marBottom w:val="0"/>
          <w:divBdr>
            <w:top w:val="none" w:sz="0" w:space="0" w:color="auto"/>
            <w:left w:val="none" w:sz="0" w:space="0" w:color="auto"/>
            <w:bottom w:val="none" w:sz="0" w:space="0" w:color="auto"/>
            <w:right w:val="none" w:sz="0" w:space="0" w:color="auto"/>
          </w:divBdr>
        </w:div>
        <w:div w:id="2047563755">
          <w:marLeft w:val="0"/>
          <w:marRight w:val="0"/>
          <w:marTop w:val="0"/>
          <w:marBottom w:val="0"/>
          <w:divBdr>
            <w:top w:val="none" w:sz="0" w:space="0" w:color="auto"/>
            <w:left w:val="none" w:sz="0" w:space="0" w:color="auto"/>
            <w:bottom w:val="none" w:sz="0" w:space="0" w:color="auto"/>
            <w:right w:val="none" w:sz="0" w:space="0" w:color="auto"/>
          </w:divBdr>
        </w:div>
        <w:div w:id="2019192074">
          <w:marLeft w:val="0"/>
          <w:marRight w:val="0"/>
          <w:marTop w:val="0"/>
          <w:marBottom w:val="0"/>
          <w:divBdr>
            <w:top w:val="none" w:sz="0" w:space="0" w:color="auto"/>
            <w:left w:val="none" w:sz="0" w:space="0" w:color="auto"/>
            <w:bottom w:val="none" w:sz="0" w:space="0" w:color="auto"/>
            <w:right w:val="none" w:sz="0" w:space="0" w:color="auto"/>
          </w:divBdr>
        </w:div>
        <w:div w:id="1201935955">
          <w:marLeft w:val="0"/>
          <w:marRight w:val="0"/>
          <w:marTop w:val="0"/>
          <w:marBottom w:val="0"/>
          <w:divBdr>
            <w:top w:val="none" w:sz="0" w:space="0" w:color="auto"/>
            <w:left w:val="none" w:sz="0" w:space="0" w:color="auto"/>
            <w:bottom w:val="none" w:sz="0" w:space="0" w:color="auto"/>
            <w:right w:val="none" w:sz="0" w:space="0" w:color="auto"/>
          </w:divBdr>
        </w:div>
      </w:divsChild>
    </w:div>
    <w:div w:id="213898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iginole.lib.fsu.edu/etd/716/" TargetMode="External"/><Relationship Id="rId12" Type="http://schemas.openxmlformats.org/officeDocument/2006/relationships/hyperlink" Target="http://icce2013bali.org/datacenter/mainconferenceproceedingsforindividualdownload/c7/C7-s-133.pdf" TargetMode="External"/><Relationship Id="rId13" Type="http://schemas.openxmlformats.org/officeDocument/2006/relationships/hyperlink" Target="http://www.irrodl.org/index.php/irrodl/article/viewArticle/356"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yperlink" Target="http://aisel.aisnet.org/sais2004/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E94F3-40E0-E24A-AF19-97F4203D9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4380</Words>
  <Characters>24971</Characters>
  <Application>Microsoft Macintosh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Vanesa</dc:creator>
  <cp:lastModifiedBy>Jason Zagami</cp:lastModifiedBy>
  <cp:revision>2</cp:revision>
  <cp:lastPrinted>2013-07-30T17:52:00Z</cp:lastPrinted>
  <dcterms:created xsi:type="dcterms:W3CDTF">2015-07-29T12:00:00Z</dcterms:created>
  <dcterms:modified xsi:type="dcterms:W3CDTF">2015-07-29T12:00:00Z</dcterms:modified>
</cp:coreProperties>
</file>